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4CC" w:rsidRPr="00712922" w:rsidRDefault="009034CC" w:rsidP="00712922">
      <w:pPr>
        <w:pStyle w:val="UDK"/>
      </w:pPr>
      <w:r w:rsidRPr="00712922">
        <w:t xml:space="preserve">УДК </w:t>
      </w:r>
    </w:p>
    <w:p w:rsidR="009034CC" w:rsidRPr="00712922" w:rsidRDefault="009034CC" w:rsidP="00712922">
      <w:pPr>
        <w:pStyle w:val="UDK"/>
      </w:pPr>
    </w:p>
    <w:p w:rsidR="009034CC" w:rsidRPr="00712922" w:rsidRDefault="00E86B28" w:rsidP="00712922">
      <w:pPr>
        <w:pStyle w:val="a9"/>
        <w:rPr>
          <w:i w:val="0"/>
          <w:sz w:val="24"/>
          <w:szCs w:val="24"/>
        </w:rPr>
      </w:pPr>
      <w:bookmarkStart w:id="0" w:name="_Toc432959330"/>
      <w:r w:rsidRPr="00712922">
        <w:rPr>
          <w:i w:val="0"/>
          <w:sz w:val="24"/>
          <w:szCs w:val="24"/>
        </w:rPr>
        <w:t>Д</w:t>
      </w:r>
      <w:r w:rsidR="009034CC" w:rsidRPr="00712922">
        <w:rPr>
          <w:i w:val="0"/>
          <w:sz w:val="24"/>
          <w:szCs w:val="24"/>
        </w:rPr>
        <w:t>.</w:t>
      </w:r>
      <w:r w:rsidRPr="00712922">
        <w:rPr>
          <w:i w:val="0"/>
          <w:sz w:val="24"/>
          <w:szCs w:val="24"/>
        </w:rPr>
        <w:t>В</w:t>
      </w:r>
      <w:r w:rsidR="009034CC" w:rsidRPr="00712922">
        <w:rPr>
          <w:i w:val="0"/>
          <w:sz w:val="24"/>
          <w:szCs w:val="24"/>
        </w:rPr>
        <w:t xml:space="preserve">. </w:t>
      </w:r>
      <w:r w:rsidRPr="00712922">
        <w:rPr>
          <w:i w:val="0"/>
          <w:sz w:val="24"/>
          <w:szCs w:val="24"/>
        </w:rPr>
        <w:t>Рыжов</w:t>
      </w:r>
      <w:r w:rsidR="009034CC" w:rsidRPr="00712922">
        <w:rPr>
          <w:i w:val="0"/>
          <w:sz w:val="24"/>
          <w:szCs w:val="24"/>
        </w:rPr>
        <w:t xml:space="preserve">, </w:t>
      </w:r>
      <w:r w:rsidR="00560A17">
        <w:rPr>
          <w:i w:val="0"/>
          <w:sz w:val="24"/>
          <w:szCs w:val="24"/>
        </w:rPr>
        <w:t>магист</w:t>
      </w:r>
      <w:r w:rsidRPr="00712922">
        <w:rPr>
          <w:i w:val="0"/>
          <w:sz w:val="24"/>
          <w:szCs w:val="24"/>
        </w:rPr>
        <w:t>рант</w:t>
      </w:r>
      <w:bookmarkEnd w:id="0"/>
    </w:p>
    <w:p w:rsidR="009034CC" w:rsidRPr="00712922" w:rsidRDefault="009034CC" w:rsidP="00712922">
      <w:pPr>
        <w:pStyle w:val="a9"/>
        <w:rPr>
          <w:i w:val="0"/>
          <w:sz w:val="24"/>
          <w:szCs w:val="24"/>
        </w:rPr>
      </w:pPr>
      <w:bookmarkStart w:id="1" w:name="_Toc432959331"/>
      <w:r w:rsidRPr="00712922">
        <w:rPr>
          <w:i w:val="0"/>
          <w:sz w:val="24"/>
          <w:szCs w:val="24"/>
        </w:rPr>
        <w:t>Е.</w:t>
      </w:r>
      <w:r w:rsidR="00E86B28" w:rsidRPr="00712922">
        <w:rPr>
          <w:i w:val="0"/>
          <w:sz w:val="24"/>
          <w:szCs w:val="24"/>
        </w:rPr>
        <w:t>Г</w:t>
      </w:r>
      <w:r w:rsidRPr="00712922">
        <w:rPr>
          <w:i w:val="0"/>
          <w:sz w:val="24"/>
          <w:szCs w:val="24"/>
        </w:rPr>
        <w:t xml:space="preserve">. </w:t>
      </w:r>
      <w:r w:rsidR="00E86B28" w:rsidRPr="00712922">
        <w:rPr>
          <w:i w:val="0"/>
          <w:sz w:val="24"/>
          <w:szCs w:val="24"/>
        </w:rPr>
        <w:t>Бурмистров</w:t>
      </w:r>
      <w:r w:rsidRPr="00712922">
        <w:rPr>
          <w:i w:val="0"/>
          <w:sz w:val="24"/>
          <w:szCs w:val="24"/>
        </w:rPr>
        <w:t xml:space="preserve">, </w:t>
      </w:r>
      <w:bookmarkEnd w:id="1"/>
      <w:proofErr w:type="spellStart"/>
      <w:r w:rsidR="00E86B28" w:rsidRPr="00712922">
        <w:rPr>
          <w:i w:val="0"/>
          <w:sz w:val="24"/>
          <w:szCs w:val="24"/>
        </w:rPr>
        <w:t>проф.</w:t>
      </w:r>
      <w:proofErr w:type="gramStart"/>
      <w:r w:rsidR="00E86B28" w:rsidRPr="00712922">
        <w:rPr>
          <w:i w:val="0"/>
          <w:sz w:val="24"/>
          <w:szCs w:val="24"/>
        </w:rPr>
        <w:t>,д</w:t>
      </w:r>
      <w:proofErr w:type="gramEnd"/>
      <w:r w:rsidR="00E86B28" w:rsidRPr="00712922">
        <w:rPr>
          <w:i w:val="0"/>
          <w:sz w:val="24"/>
          <w:szCs w:val="24"/>
        </w:rPr>
        <w:t>.т.н</w:t>
      </w:r>
      <w:proofErr w:type="spellEnd"/>
      <w:r w:rsidR="00712922" w:rsidRPr="00712922">
        <w:rPr>
          <w:i w:val="0"/>
          <w:sz w:val="24"/>
          <w:szCs w:val="24"/>
        </w:rPr>
        <w:t xml:space="preserve">, кафедра </w:t>
      </w:r>
      <w:proofErr w:type="spellStart"/>
      <w:r w:rsidR="00712922" w:rsidRPr="00712922">
        <w:rPr>
          <w:i w:val="0"/>
          <w:sz w:val="24"/>
          <w:szCs w:val="24"/>
        </w:rPr>
        <w:t>ПиТПС</w:t>
      </w:r>
      <w:proofErr w:type="spellEnd"/>
    </w:p>
    <w:p w:rsidR="00712922" w:rsidRPr="00712922" w:rsidRDefault="00712922" w:rsidP="00712922">
      <w:pPr>
        <w:pStyle w:val="A3"/>
        <w:rPr>
          <w:i w:val="0"/>
          <w:sz w:val="24"/>
          <w:szCs w:val="24"/>
        </w:rPr>
      </w:pPr>
      <w:r w:rsidRPr="00712922">
        <w:rPr>
          <w:i w:val="0"/>
          <w:sz w:val="24"/>
          <w:szCs w:val="24"/>
        </w:rPr>
        <w:t xml:space="preserve">ФГБОУ </w:t>
      </w:r>
      <w:proofErr w:type="gramStart"/>
      <w:r w:rsidRPr="00712922">
        <w:rPr>
          <w:i w:val="0"/>
          <w:sz w:val="24"/>
          <w:szCs w:val="24"/>
        </w:rPr>
        <w:t>ВО</w:t>
      </w:r>
      <w:proofErr w:type="gramEnd"/>
      <w:r w:rsidRPr="00712922">
        <w:rPr>
          <w:i w:val="0"/>
          <w:sz w:val="24"/>
          <w:szCs w:val="24"/>
        </w:rPr>
        <w:t xml:space="preserve"> «Волжский государственный университет водного транспорта»</w:t>
      </w:r>
    </w:p>
    <w:p w:rsidR="009034CC" w:rsidRPr="00712922" w:rsidRDefault="009034CC" w:rsidP="00712922">
      <w:pPr>
        <w:pStyle w:val="A3"/>
        <w:rPr>
          <w:i w:val="0"/>
          <w:sz w:val="24"/>
          <w:szCs w:val="24"/>
        </w:rPr>
      </w:pPr>
      <w:r w:rsidRPr="00712922">
        <w:rPr>
          <w:i w:val="0"/>
          <w:sz w:val="24"/>
          <w:szCs w:val="24"/>
        </w:rPr>
        <w:t>603950, г. Нижний Новгород, ул. Нестерова, 5</w:t>
      </w:r>
    </w:p>
    <w:p w:rsidR="009034CC" w:rsidRPr="00712922" w:rsidRDefault="009034CC" w:rsidP="00712922">
      <w:pPr>
        <w:pStyle w:val="a6"/>
        <w:spacing w:before="0" w:after="0"/>
        <w:ind w:firstLine="709"/>
        <w:rPr>
          <w:b w:val="0"/>
          <w:szCs w:val="24"/>
        </w:rPr>
      </w:pPr>
      <w:bookmarkStart w:id="2" w:name="_Toc432959333"/>
    </w:p>
    <w:bookmarkEnd w:id="2"/>
    <w:p w:rsidR="009034CC" w:rsidRPr="00712922" w:rsidRDefault="00FD071F" w:rsidP="00712922">
      <w:pPr>
        <w:pStyle w:val="a7"/>
        <w:ind w:left="0" w:right="0" w:firstLine="709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РАЗРАБОТКА МЕТОДА СРАЩИВАНИЯ КОРАБЕЛЬНЫХ СУПЕР БЛОКОВ НА ПЛАВУ</w:t>
      </w:r>
    </w:p>
    <w:p w:rsidR="00637F91" w:rsidRPr="00712922" w:rsidRDefault="00637F91" w:rsidP="00712922">
      <w:pPr>
        <w:pStyle w:val="a7"/>
        <w:ind w:left="0" w:right="0"/>
        <w:rPr>
          <w:i w:val="0"/>
          <w:sz w:val="24"/>
          <w:szCs w:val="24"/>
        </w:rPr>
      </w:pPr>
    </w:p>
    <w:p w:rsidR="009034CC" w:rsidRPr="00712922" w:rsidRDefault="009034CC" w:rsidP="00712922">
      <w:pPr>
        <w:pStyle w:val="a7"/>
        <w:ind w:left="0" w:right="0"/>
        <w:rPr>
          <w:i w:val="0"/>
          <w:sz w:val="24"/>
          <w:szCs w:val="24"/>
        </w:rPr>
      </w:pPr>
      <w:r w:rsidRPr="00712922">
        <w:rPr>
          <w:i w:val="0"/>
          <w:sz w:val="24"/>
          <w:szCs w:val="24"/>
        </w:rPr>
        <w:t xml:space="preserve">Ключевые слова: </w:t>
      </w:r>
      <w:proofErr w:type="spellStart"/>
      <w:r w:rsidR="00E86B28" w:rsidRPr="00712922">
        <w:rPr>
          <w:i w:val="0"/>
          <w:sz w:val="24"/>
          <w:szCs w:val="24"/>
        </w:rPr>
        <w:t>суперблоки</w:t>
      </w:r>
      <w:proofErr w:type="spellEnd"/>
      <w:r w:rsidR="00E86B28" w:rsidRPr="00712922">
        <w:rPr>
          <w:i w:val="0"/>
          <w:sz w:val="24"/>
          <w:szCs w:val="24"/>
        </w:rPr>
        <w:t xml:space="preserve">, формирование корпуса на плаву, </w:t>
      </w:r>
      <w:r w:rsidR="00FD071F">
        <w:rPr>
          <w:i w:val="0"/>
          <w:sz w:val="24"/>
          <w:szCs w:val="24"/>
        </w:rPr>
        <w:t>метод</w:t>
      </w:r>
    </w:p>
    <w:p w:rsidR="009034CC" w:rsidRPr="00712922" w:rsidRDefault="009034CC" w:rsidP="00712922">
      <w:pPr>
        <w:pStyle w:val="a7"/>
        <w:ind w:left="0" w:right="0" w:firstLine="709"/>
        <w:rPr>
          <w:i w:val="0"/>
          <w:sz w:val="24"/>
          <w:szCs w:val="24"/>
        </w:rPr>
      </w:pPr>
    </w:p>
    <w:p w:rsidR="009034CC" w:rsidRPr="00712922" w:rsidRDefault="000878EE" w:rsidP="007C09D1">
      <w:pPr>
        <w:pStyle w:val="a7"/>
        <w:ind w:left="0" w:right="0" w:firstLine="708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Рассматриваются характерные особенности </w:t>
      </w:r>
      <w:r w:rsidR="00FD071F">
        <w:rPr>
          <w:i w:val="0"/>
          <w:sz w:val="24"/>
          <w:szCs w:val="24"/>
        </w:rPr>
        <w:t xml:space="preserve">стыковки на плаву </w:t>
      </w:r>
      <w:r>
        <w:rPr>
          <w:i w:val="0"/>
          <w:sz w:val="24"/>
          <w:szCs w:val="24"/>
        </w:rPr>
        <w:t xml:space="preserve">корабельных супер </w:t>
      </w:r>
      <w:r w:rsidR="00FD071F">
        <w:rPr>
          <w:i w:val="0"/>
          <w:sz w:val="24"/>
          <w:szCs w:val="24"/>
        </w:rPr>
        <w:t xml:space="preserve">блоков корпусов судов после раздельного спуска их на воду. Разрабатывается новый метод стыковки </w:t>
      </w:r>
      <w:proofErr w:type="spellStart"/>
      <w:r w:rsidR="00FD071F">
        <w:rPr>
          <w:i w:val="0"/>
          <w:sz w:val="24"/>
          <w:szCs w:val="24"/>
        </w:rPr>
        <w:t>суперблоков</w:t>
      </w:r>
      <w:proofErr w:type="spellEnd"/>
      <w:r w:rsidR="00FD071F">
        <w:rPr>
          <w:i w:val="0"/>
          <w:sz w:val="24"/>
          <w:szCs w:val="24"/>
        </w:rPr>
        <w:t xml:space="preserve"> на плаву.</w:t>
      </w:r>
    </w:p>
    <w:p w:rsidR="00FD071F" w:rsidRDefault="00FD071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Формированиекорпусов судов наплаву является сложной инженерно</w:t>
      </w:r>
      <w:r w:rsidR="000878EE">
        <w:rPr>
          <w:rFonts w:ascii="Times New Roman" w:hAnsi="Times New Roman" w:cs="Times New Roman"/>
          <w:sz w:val="24"/>
          <w:szCs w:val="24"/>
        </w:rPr>
        <w:t>й и научно-технической задачей, требующей высокой квалификации судостроителя. П</w:t>
      </w:r>
      <w:r>
        <w:rPr>
          <w:rFonts w:ascii="Times New Roman" w:hAnsi="Times New Roman" w:cs="Times New Roman"/>
          <w:sz w:val="24"/>
          <w:szCs w:val="24"/>
        </w:rPr>
        <w:t xml:space="preserve">редварительно изготовленные сборочные единицы </w:t>
      </w:r>
      <w:r w:rsidR="000878EE">
        <w:rPr>
          <w:rFonts w:ascii="Times New Roman" w:hAnsi="Times New Roman" w:cs="Times New Roman"/>
          <w:sz w:val="24"/>
          <w:szCs w:val="24"/>
        </w:rPr>
        <w:t>имеют</w:t>
      </w:r>
      <w:r>
        <w:rPr>
          <w:rFonts w:ascii="Times New Roman" w:hAnsi="Times New Roman" w:cs="Times New Roman"/>
          <w:sz w:val="24"/>
          <w:szCs w:val="24"/>
        </w:rPr>
        <w:t xml:space="preserve"> значительн</w:t>
      </w:r>
      <w:r w:rsidR="000878EE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масс</w:t>
      </w:r>
      <w:r w:rsidR="000878EE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и габаритам, сложн</w:t>
      </w:r>
      <w:r w:rsidR="000878EE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геометри</w:t>
      </w:r>
      <w:r w:rsidR="000878EE">
        <w:rPr>
          <w:rFonts w:ascii="Times New Roman" w:hAnsi="Times New Roman" w:cs="Times New Roman"/>
          <w:sz w:val="24"/>
          <w:szCs w:val="24"/>
        </w:rPr>
        <w:t>юи малую жесткость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878EE">
        <w:rPr>
          <w:rFonts w:ascii="Times New Roman" w:hAnsi="Times New Roman" w:cs="Times New Roman"/>
          <w:sz w:val="24"/>
          <w:szCs w:val="24"/>
        </w:rPr>
        <w:t>В практике судостроения</w:t>
      </w:r>
      <w:r>
        <w:rPr>
          <w:rFonts w:ascii="Times New Roman" w:hAnsi="Times New Roman" w:cs="Times New Roman"/>
          <w:sz w:val="24"/>
          <w:szCs w:val="24"/>
        </w:rPr>
        <w:t xml:space="preserve"> данная задача решается для каждого случая, а варианты её решения отличаются </w:t>
      </w:r>
      <w:r w:rsidR="000878EE">
        <w:rPr>
          <w:rFonts w:ascii="Times New Roman" w:hAnsi="Times New Roman" w:cs="Times New Roman"/>
          <w:sz w:val="24"/>
          <w:szCs w:val="24"/>
        </w:rPr>
        <w:t>большим</w:t>
      </w:r>
      <w:r>
        <w:rPr>
          <w:rFonts w:ascii="Times New Roman" w:hAnsi="Times New Roman" w:cs="Times New Roman"/>
          <w:sz w:val="24"/>
          <w:szCs w:val="24"/>
        </w:rPr>
        <w:t xml:space="preserve"> разнообразием.</w:t>
      </w:r>
    </w:p>
    <w:p w:rsidR="00FD071F" w:rsidRDefault="00FD071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</w:t>
      </w:r>
      <w:r w:rsidR="000878EE">
        <w:rPr>
          <w:rFonts w:ascii="Times New Roman" w:hAnsi="Times New Roman" w:cs="Times New Roman"/>
          <w:sz w:val="24"/>
          <w:szCs w:val="24"/>
        </w:rPr>
        <w:t>оеразличие сращивания блоков наплаву по сравнению с</w:t>
      </w:r>
      <w:r>
        <w:rPr>
          <w:rFonts w:ascii="Times New Roman" w:hAnsi="Times New Roman" w:cs="Times New Roman"/>
          <w:sz w:val="24"/>
          <w:szCs w:val="24"/>
        </w:rPr>
        <w:t xml:space="preserve"> аналогичной операци</w:t>
      </w:r>
      <w:r w:rsidR="000878EE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на стапеле </w:t>
      </w:r>
      <w:r w:rsidR="000878EE">
        <w:rPr>
          <w:rFonts w:ascii="Times New Roman" w:hAnsi="Times New Roman" w:cs="Times New Roman"/>
          <w:sz w:val="24"/>
          <w:szCs w:val="24"/>
        </w:rPr>
        <w:t>- необходимость</w:t>
      </w:r>
      <w:r>
        <w:rPr>
          <w:rFonts w:ascii="Times New Roman" w:hAnsi="Times New Roman" w:cs="Times New Roman"/>
          <w:sz w:val="24"/>
          <w:szCs w:val="24"/>
        </w:rPr>
        <w:t xml:space="preserve"> точного предварительного наведения блоков в условиях отсутствия жесткого основания и достаточно высоких требований к точности предварительных сборочных работ. </w:t>
      </w:r>
      <w:r w:rsidR="000878EE">
        <w:rPr>
          <w:rFonts w:ascii="Times New Roman" w:hAnsi="Times New Roman" w:cs="Times New Roman"/>
          <w:sz w:val="24"/>
          <w:szCs w:val="24"/>
        </w:rPr>
        <w:t>Поэтому,</w:t>
      </w:r>
      <w:r>
        <w:rPr>
          <w:rFonts w:ascii="Times New Roman" w:hAnsi="Times New Roman" w:cs="Times New Roman"/>
          <w:sz w:val="24"/>
          <w:szCs w:val="24"/>
        </w:rPr>
        <w:t xml:space="preserve"> весьма важным является обеспечение требуемой посадки блока наплаву по крену и </w:t>
      </w:r>
      <w:r w:rsidR="000878EE">
        <w:rPr>
          <w:rFonts w:ascii="Times New Roman" w:hAnsi="Times New Roman" w:cs="Times New Roman"/>
          <w:sz w:val="24"/>
          <w:szCs w:val="24"/>
        </w:rPr>
        <w:t>дифференту и его весовой нагрузки</w:t>
      </w:r>
      <w:r>
        <w:rPr>
          <w:rFonts w:ascii="Times New Roman" w:hAnsi="Times New Roman" w:cs="Times New Roman"/>
          <w:sz w:val="24"/>
          <w:szCs w:val="24"/>
        </w:rPr>
        <w:t xml:space="preserve">. Исходя из изложенного, </w:t>
      </w:r>
      <w:r w:rsidR="000878EE">
        <w:rPr>
          <w:rFonts w:ascii="Times New Roman" w:hAnsi="Times New Roman" w:cs="Times New Roman"/>
          <w:sz w:val="24"/>
          <w:szCs w:val="24"/>
        </w:rPr>
        <w:t xml:space="preserve">стыковка </w:t>
      </w:r>
      <w:r w:rsidR="00414CE0">
        <w:rPr>
          <w:rFonts w:ascii="Times New Roman" w:hAnsi="Times New Roman" w:cs="Times New Roman"/>
          <w:sz w:val="24"/>
          <w:szCs w:val="24"/>
        </w:rPr>
        <w:t>блоков на плаву должн</w:t>
      </w:r>
      <w:r w:rsidR="000878EE">
        <w:rPr>
          <w:rFonts w:ascii="Times New Roman" w:hAnsi="Times New Roman" w:cs="Times New Roman"/>
          <w:sz w:val="24"/>
          <w:szCs w:val="24"/>
        </w:rPr>
        <w:t>а</w:t>
      </w:r>
      <w:r w:rsidR="00414CE0">
        <w:rPr>
          <w:rFonts w:ascii="Times New Roman" w:hAnsi="Times New Roman" w:cs="Times New Roman"/>
          <w:sz w:val="24"/>
          <w:szCs w:val="24"/>
        </w:rPr>
        <w:t xml:space="preserve"> производиться в спокойную, тихую погоду при отсутствии волнения акватории. Это накладывает ограничение </w:t>
      </w:r>
      <w:r w:rsidR="000878EE">
        <w:rPr>
          <w:rFonts w:ascii="Times New Roman" w:hAnsi="Times New Roman" w:cs="Times New Roman"/>
          <w:sz w:val="24"/>
          <w:szCs w:val="24"/>
        </w:rPr>
        <w:t>и создает</w:t>
      </w:r>
      <w:r w:rsidR="00414CE0">
        <w:rPr>
          <w:rFonts w:ascii="Times New Roman" w:hAnsi="Times New Roman" w:cs="Times New Roman"/>
          <w:sz w:val="24"/>
          <w:szCs w:val="24"/>
        </w:rPr>
        <w:t xml:space="preserve"> жестки</w:t>
      </w:r>
      <w:r w:rsidR="000878EE">
        <w:rPr>
          <w:rFonts w:ascii="Times New Roman" w:hAnsi="Times New Roman" w:cs="Times New Roman"/>
          <w:sz w:val="24"/>
          <w:szCs w:val="24"/>
        </w:rPr>
        <w:t>е</w:t>
      </w:r>
      <w:r w:rsidR="00414CE0">
        <w:rPr>
          <w:rFonts w:ascii="Times New Roman" w:hAnsi="Times New Roman" w:cs="Times New Roman"/>
          <w:sz w:val="24"/>
          <w:szCs w:val="24"/>
        </w:rPr>
        <w:t xml:space="preserve"> срок</w:t>
      </w:r>
      <w:r w:rsidR="000878EE">
        <w:rPr>
          <w:rFonts w:ascii="Times New Roman" w:hAnsi="Times New Roman" w:cs="Times New Roman"/>
          <w:sz w:val="24"/>
          <w:szCs w:val="24"/>
        </w:rPr>
        <w:t>и</w:t>
      </w:r>
      <w:r w:rsidR="00414CE0">
        <w:rPr>
          <w:rFonts w:ascii="Times New Roman" w:hAnsi="Times New Roman" w:cs="Times New Roman"/>
          <w:sz w:val="24"/>
          <w:szCs w:val="24"/>
        </w:rPr>
        <w:t xml:space="preserve"> выполнения </w:t>
      </w:r>
      <w:r w:rsidR="000878EE">
        <w:rPr>
          <w:rFonts w:ascii="Times New Roman" w:hAnsi="Times New Roman" w:cs="Times New Roman"/>
          <w:sz w:val="24"/>
          <w:szCs w:val="24"/>
        </w:rPr>
        <w:t xml:space="preserve">сборочных </w:t>
      </w:r>
      <w:r w:rsidR="00414CE0">
        <w:rPr>
          <w:rFonts w:ascii="Times New Roman" w:hAnsi="Times New Roman" w:cs="Times New Roman"/>
          <w:sz w:val="24"/>
          <w:szCs w:val="24"/>
        </w:rPr>
        <w:t>работ ввиду плохо прогнозируем</w:t>
      </w:r>
      <w:r w:rsidR="006349BA">
        <w:rPr>
          <w:rFonts w:ascii="Times New Roman" w:hAnsi="Times New Roman" w:cs="Times New Roman"/>
          <w:sz w:val="24"/>
          <w:szCs w:val="24"/>
        </w:rPr>
        <w:t>ого</w:t>
      </w:r>
      <w:r w:rsidR="00414CE0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6349BA">
        <w:rPr>
          <w:rFonts w:ascii="Times New Roman" w:hAnsi="Times New Roman" w:cs="Times New Roman"/>
          <w:sz w:val="24"/>
          <w:szCs w:val="24"/>
        </w:rPr>
        <w:t>япогодных условий</w:t>
      </w:r>
      <w:r w:rsidR="00414CE0">
        <w:rPr>
          <w:rFonts w:ascii="Times New Roman" w:hAnsi="Times New Roman" w:cs="Times New Roman"/>
          <w:sz w:val="24"/>
          <w:szCs w:val="24"/>
        </w:rPr>
        <w:t xml:space="preserve"> в местах проведения </w:t>
      </w:r>
      <w:r w:rsidR="006349BA">
        <w:rPr>
          <w:rFonts w:ascii="Times New Roman" w:hAnsi="Times New Roman" w:cs="Times New Roman"/>
          <w:sz w:val="24"/>
          <w:szCs w:val="24"/>
        </w:rPr>
        <w:t>стыковочных работ</w:t>
      </w:r>
      <w:r w:rsidR="005146C2" w:rsidRPr="005146C2">
        <w:rPr>
          <w:rFonts w:ascii="Times New Roman" w:hAnsi="Times New Roman" w:cs="Times New Roman"/>
          <w:sz w:val="24"/>
          <w:szCs w:val="24"/>
        </w:rPr>
        <w:t xml:space="preserve"> [1]</w:t>
      </w:r>
      <w:r w:rsidR="00873CB0" w:rsidRPr="00873CB0">
        <w:rPr>
          <w:rFonts w:ascii="Times New Roman" w:hAnsi="Times New Roman" w:cs="Times New Roman"/>
          <w:sz w:val="24"/>
          <w:szCs w:val="24"/>
        </w:rPr>
        <w:t>, [4]</w:t>
      </w:r>
      <w:r w:rsidR="00414CE0">
        <w:rPr>
          <w:rFonts w:ascii="Times New Roman" w:hAnsi="Times New Roman" w:cs="Times New Roman"/>
          <w:sz w:val="24"/>
          <w:szCs w:val="24"/>
        </w:rPr>
        <w:t>.</w:t>
      </w:r>
    </w:p>
    <w:p w:rsidR="00414CE0" w:rsidRDefault="005146C2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Выше обозначенные</w:t>
      </w:r>
      <w:r w:rsidR="00414CE0">
        <w:rPr>
          <w:rFonts w:ascii="Times New Roman" w:hAnsi="Times New Roman" w:cs="Times New Roman"/>
          <w:sz w:val="24"/>
          <w:szCs w:val="24"/>
        </w:rPr>
        <w:t xml:space="preserve"> особенности и ограничения </w:t>
      </w:r>
      <w:r>
        <w:rPr>
          <w:rFonts w:ascii="Times New Roman" w:hAnsi="Times New Roman" w:cs="Times New Roman"/>
          <w:sz w:val="24"/>
          <w:szCs w:val="24"/>
        </w:rPr>
        <w:t>создают  необходимость</w:t>
      </w:r>
      <w:r w:rsidR="00414CE0">
        <w:rPr>
          <w:rFonts w:ascii="Times New Roman" w:hAnsi="Times New Roman" w:cs="Times New Roman"/>
          <w:sz w:val="24"/>
          <w:szCs w:val="24"/>
        </w:rPr>
        <w:t xml:space="preserve"> применения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сборкесупер</w:t>
      </w:r>
      <w:r w:rsidR="00414CE0">
        <w:rPr>
          <w:rFonts w:ascii="Times New Roman" w:hAnsi="Times New Roman" w:cs="Times New Roman"/>
          <w:sz w:val="24"/>
          <w:szCs w:val="24"/>
        </w:rPr>
        <w:t>блоков</w:t>
      </w:r>
      <w:proofErr w:type="spellEnd"/>
      <w:r w:rsidR="00414CE0">
        <w:rPr>
          <w:rFonts w:ascii="Times New Roman" w:hAnsi="Times New Roman" w:cs="Times New Roman"/>
          <w:sz w:val="24"/>
          <w:szCs w:val="24"/>
        </w:rPr>
        <w:t xml:space="preserve"> наплаву специально разработанных центрирующих устройств,  в </w:t>
      </w:r>
      <w:r w:rsidR="006A25E1">
        <w:rPr>
          <w:rFonts w:ascii="Times New Roman" w:hAnsi="Times New Roman" w:cs="Times New Roman"/>
          <w:sz w:val="24"/>
          <w:szCs w:val="24"/>
        </w:rPr>
        <w:t>отличие</w:t>
      </w:r>
      <w:r w:rsidR="00414CE0">
        <w:rPr>
          <w:rFonts w:ascii="Times New Roman" w:hAnsi="Times New Roman" w:cs="Times New Roman"/>
          <w:sz w:val="24"/>
          <w:szCs w:val="24"/>
        </w:rPr>
        <w:t xml:space="preserve"> от сборки корпуса из блоков на стапеле, когда достаточно одного ЦУ в ДП или специальных направляющих (полозьев). Принцип действия центрирующего устройств</w:t>
      </w:r>
      <w:proofErr w:type="gramStart"/>
      <w:r w:rsidR="00414CE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414CE0">
        <w:rPr>
          <w:rFonts w:ascii="Times New Roman" w:hAnsi="Times New Roman" w:cs="Times New Roman"/>
          <w:sz w:val="24"/>
          <w:szCs w:val="24"/>
        </w:rPr>
        <w:t xml:space="preserve">ЦУ) </w:t>
      </w:r>
      <w:r>
        <w:rPr>
          <w:rFonts w:ascii="Times New Roman" w:hAnsi="Times New Roman" w:cs="Times New Roman"/>
          <w:sz w:val="24"/>
          <w:szCs w:val="24"/>
        </w:rPr>
        <w:t>показан на приведенных на рис.1 фрагментах</w:t>
      </w:r>
      <w:r w:rsidR="00414CE0">
        <w:rPr>
          <w:rFonts w:ascii="Times New Roman" w:hAnsi="Times New Roman" w:cs="Times New Roman"/>
          <w:sz w:val="24"/>
          <w:szCs w:val="24"/>
        </w:rPr>
        <w:t xml:space="preserve"> анимационного ролика компьютерной модели процесса сращивания блоков на плаву</w:t>
      </w:r>
      <w:r w:rsidRPr="005146C2">
        <w:rPr>
          <w:rFonts w:ascii="Times New Roman" w:hAnsi="Times New Roman" w:cs="Times New Roman"/>
          <w:sz w:val="24"/>
          <w:szCs w:val="24"/>
        </w:rPr>
        <w:t>[2]</w:t>
      </w:r>
      <w:r w:rsidR="00414CE0">
        <w:rPr>
          <w:rFonts w:ascii="Times New Roman" w:hAnsi="Times New Roman" w:cs="Times New Roman"/>
          <w:sz w:val="24"/>
          <w:szCs w:val="24"/>
        </w:rPr>
        <w:t>.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Разработанная </w:t>
      </w:r>
      <w:r w:rsidR="005146C2">
        <w:rPr>
          <w:rFonts w:ascii="Times New Roman" w:hAnsi="Times New Roman" w:cs="Times New Roman"/>
          <w:sz w:val="24"/>
          <w:szCs w:val="24"/>
        </w:rPr>
        <w:t xml:space="preserve">авторами данной статьи </w:t>
      </w:r>
      <w:r>
        <w:rPr>
          <w:rFonts w:ascii="Times New Roman" w:hAnsi="Times New Roman" w:cs="Times New Roman"/>
          <w:sz w:val="24"/>
          <w:szCs w:val="24"/>
        </w:rPr>
        <w:t xml:space="preserve">технология сращивания </w:t>
      </w:r>
      <w:r w:rsidR="005146C2">
        <w:rPr>
          <w:rFonts w:ascii="Times New Roman" w:hAnsi="Times New Roman" w:cs="Times New Roman"/>
          <w:sz w:val="24"/>
          <w:szCs w:val="24"/>
        </w:rPr>
        <w:t xml:space="preserve">корабельных </w:t>
      </w:r>
      <w:proofErr w:type="spellStart"/>
      <w:r w:rsidR="005146C2">
        <w:rPr>
          <w:rFonts w:ascii="Times New Roman" w:hAnsi="Times New Roman" w:cs="Times New Roman"/>
          <w:sz w:val="24"/>
          <w:szCs w:val="24"/>
        </w:rPr>
        <w:t>супер</w:t>
      </w:r>
      <w:r>
        <w:rPr>
          <w:rFonts w:ascii="Times New Roman" w:hAnsi="Times New Roman" w:cs="Times New Roman"/>
          <w:sz w:val="24"/>
          <w:szCs w:val="24"/>
        </w:rPr>
        <w:t>блоков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плаву </w:t>
      </w:r>
      <w:r w:rsidR="005146C2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применением центрирующих устрой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вкл</w:t>
      </w:r>
      <w:proofErr w:type="gramEnd"/>
      <w:r>
        <w:rPr>
          <w:rFonts w:ascii="Times New Roman" w:hAnsi="Times New Roman" w:cs="Times New Roman"/>
          <w:sz w:val="24"/>
          <w:szCs w:val="24"/>
        </w:rPr>
        <w:t>ючает следующ</w:t>
      </w:r>
      <w:r w:rsidR="005146C2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основн</w:t>
      </w:r>
      <w:r w:rsidR="005146C2">
        <w:rPr>
          <w:rFonts w:ascii="Times New Roman" w:hAnsi="Times New Roman" w:cs="Times New Roman"/>
          <w:sz w:val="24"/>
          <w:szCs w:val="24"/>
        </w:rPr>
        <w:t>ую последовательность работ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73CB0">
        <w:rPr>
          <w:rFonts w:ascii="Times New Roman" w:hAnsi="Times New Roman" w:cs="Times New Roman"/>
          <w:sz w:val="24"/>
          <w:szCs w:val="24"/>
        </w:rPr>
        <w:t>установка</w:t>
      </w:r>
      <w:r>
        <w:rPr>
          <w:rFonts w:ascii="Times New Roman" w:hAnsi="Times New Roman" w:cs="Times New Roman"/>
          <w:sz w:val="24"/>
          <w:szCs w:val="24"/>
        </w:rPr>
        <w:t xml:space="preserve"> базового блока в акватории с </w:t>
      </w:r>
      <w:r w:rsidR="005146C2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штатных и технологических швартовных устройств;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подготовка базового блока к стыковке (</w:t>
      </w:r>
      <w:proofErr w:type="spellStart"/>
      <w:r>
        <w:rPr>
          <w:rFonts w:ascii="Times New Roman" w:hAnsi="Times New Roman" w:cs="Times New Roman"/>
          <w:sz w:val="24"/>
          <w:szCs w:val="24"/>
        </w:rPr>
        <w:t>удифферентовка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креновани</w:t>
      </w:r>
      <w:r w:rsidR="00873CB0"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пробивка контрольных и базовых линий, проверка плоскостей визирования и центрующих  устройстви, приварка, вывешивание кранцев со </w:t>
      </w:r>
      <w:r w:rsidR="006A25E1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 xml:space="preserve"> монтажных </w:t>
      </w:r>
      <w:r w:rsidR="006A25E1">
        <w:rPr>
          <w:rFonts w:ascii="Times New Roman" w:hAnsi="Times New Roman" w:cs="Times New Roman"/>
          <w:sz w:val="24"/>
          <w:szCs w:val="24"/>
        </w:rPr>
        <w:t>торцов</w:t>
      </w:r>
      <w:r>
        <w:rPr>
          <w:rFonts w:ascii="Times New Roman" w:hAnsi="Times New Roman" w:cs="Times New Roman"/>
          <w:sz w:val="24"/>
          <w:szCs w:val="24"/>
        </w:rPr>
        <w:t xml:space="preserve"> и др.).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Конструктивные особенности стыкуемых блоков, как правило, позволяют производить кренование путем приема жидкого балласта в штатные балластные цистерны, </w:t>
      </w:r>
      <w:r w:rsidR="00873CB0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 xml:space="preserve"> удифферентовка в ряде случаев </w:t>
      </w:r>
      <w:r w:rsidR="00873CB0">
        <w:rPr>
          <w:rFonts w:ascii="Times New Roman" w:hAnsi="Times New Roman" w:cs="Times New Roman"/>
          <w:sz w:val="24"/>
          <w:szCs w:val="24"/>
        </w:rPr>
        <w:t>может производиться</w:t>
      </w:r>
      <w:r>
        <w:rPr>
          <w:rFonts w:ascii="Times New Roman" w:hAnsi="Times New Roman" w:cs="Times New Roman"/>
          <w:sz w:val="24"/>
          <w:szCs w:val="24"/>
        </w:rPr>
        <w:t xml:space="preserve"> только путем приема твердого балласта, </w:t>
      </w:r>
      <w:r w:rsidR="00873CB0">
        <w:rPr>
          <w:rFonts w:ascii="Times New Roman" w:hAnsi="Times New Roman" w:cs="Times New Roman"/>
          <w:sz w:val="24"/>
          <w:szCs w:val="24"/>
        </w:rPr>
        <w:t>такого как</w:t>
      </w:r>
      <w:r>
        <w:rPr>
          <w:rFonts w:ascii="Times New Roman" w:hAnsi="Times New Roman" w:cs="Times New Roman"/>
          <w:sz w:val="24"/>
          <w:szCs w:val="24"/>
        </w:rPr>
        <w:t xml:space="preserve"> щеб</w:t>
      </w:r>
      <w:r w:rsidR="00873CB0">
        <w:rPr>
          <w:rFonts w:ascii="Times New Roman" w:hAnsi="Times New Roman" w:cs="Times New Roman"/>
          <w:sz w:val="24"/>
          <w:szCs w:val="24"/>
        </w:rPr>
        <w:t>ень</w:t>
      </w:r>
      <w:r>
        <w:rPr>
          <w:rFonts w:ascii="Times New Roman" w:hAnsi="Times New Roman" w:cs="Times New Roman"/>
          <w:sz w:val="24"/>
          <w:szCs w:val="24"/>
        </w:rPr>
        <w:t xml:space="preserve"> или пе</w:t>
      </w:r>
      <w:r w:rsidR="00873CB0">
        <w:rPr>
          <w:rFonts w:ascii="Times New Roman" w:hAnsi="Times New Roman" w:cs="Times New Roman"/>
          <w:sz w:val="24"/>
          <w:szCs w:val="24"/>
        </w:rPr>
        <w:t>сок</w:t>
      </w:r>
      <w:r>
        <w:rPr>
          <w:rFonts w:ascii="Times New Roman" w:hAnsi="Times New Roman" w:cs="Times New Roman"/>
          <w:sz w:val="24"/>
          <w:szCs w:val="24"/>
        </w:rPr>
        <w:t xml:space="preserve"> на палубу блока с перемещением его в горизонтальной плоскости бульдозером. Отклонения положения базового модуля по крену и дифференту от горизонтальной плоскости не должны превышать 0,5 град.</w:t>
      </w:r>
      <w:r w:rsidR="00873CB0">
        <w:rPr>
          <w:rFonts w:ascii="Times New Roman" w:hAnsi="Times New Roman" w:cs="Times New Roman"/>
          <w:sz w:val="24"/>
          <w:szCs w:val="24"/>
        </w:rPr>
        <w:t xml:space="preserve"> Все отклонения должны фиксироваться контрольными замерами </w:t>
      </w:r>
      <w:r w:rsidR="00873CB0" w:rsidRPr="00832F44">
        <w:rPr>
          <w:rFonts w:ascii="Times New Roman" w:hAnsi="Times New Roman" w:cs="Times New Roman"/>
          <w:sz w:val="24"/>
          <w:szCs w:val="24"/>
        </w:rPr>
        <w:t>[3]</w:t>
      </w:r>
      <w:r w:rsidR="00873CB0">
        <w:rPr>
          <w:rFonts w:ascii="Times New Roman" w:hAnsi="Times New Roman" w:cs="Times New Roman"/>
          <w:sz w:val="24"/>
          <w:szCs w:val="24"/>
        </w:rPr>
        <w:t>.</w:t>
      </w:r>
    </w:p>
    <w:p w:rsidR="004E73EF" w:rsidRDefault="004E73E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Перед проведением сборочных операций необходимо разработать схему установки центрующих устройств и прочей сборочной оснастки. Сами ЦУ устанавливаются на прихватки ручной сваркой.</w:t>
      </w:r>
    </w:p>
    <w:p w:rsidR="004E73EF" w:rsidRDefault="004E73E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12051" w:rsidRDefault="00DC191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C1910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.2pt;height:133.7pt">
            <v:imagedata r:id="rId6" o:title="2"/>
          </v:shape>
        </w:pict>
      </w:r>
      <w:r w:rsidRPr="00DC1910">
        <w:rPr>
          <w:rFonts w:ascii="Times New Roman" w:hAnsi="Times New Roman" w:cs="Times New Roman"/>
          <w:sz w:val="24"/>
          <w:szCs w:val="24"/>
        </w:rPr>
        <w:pict>
          <v:shape id="_x0000_i1026" type="#_x0000_t75" style="width:213.2pt;height:133.7pt">
            <v:imagedata r:id="rId7" o:title="4"/>
          </v:shape>
        </w:pict>
      </w:r>
    </w:p>
    <w:p w:rsidR="00112051" w:rsidRDefault="00112051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12051" w:rsidRDefault="00112051" w:rsidP="001120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Рис.1. Фрагменты анимационного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ролика компьютерной модели процесса сращивания блоков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плаву</w:t>
      </w:r>
    </w:p>
    <w:p w:rsidR="00112051" w:rsidRDefault="00112051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выполнение </w:t>
      </w:r>
      <w:r w:rsidR="00873CB0">
        <w:rPr>
          <w:rFonts w:ascii="Times New Roman" w:hAnsi="Times New Roman" w:cs="Times New Roman"/>
          <w:sz w:val="24"/>
          <w:szCs w:val="24"/>
        </w:rPr>
        <w:t>выше указанных</w:t>
      </w:r>
      <w:r>
        <w:rPr>
          <w:rFonts w:ascii="Times New Roman" w:hAnsi="Times New Roman" w:cs="Times New Roman"/>
          <w:sz w:val="24"/>
          <w:szCs w:val="24"/>
        </w:rPr>
        <w:t xml:space="preserve"> работ на стыкуемом </w:t>
      </w:r>
      <w:r w:rsidR="00873CB0">
        <w:rPr>
          <w:rFonts w:ascii="Times New Roman" w:hAnsi="Times New Roman" w:cs="Times New Roman"/>
          <w:sz w:val="24"/>
          <w:szCs w:val="24"/>
        </w:rPr>
        <w:t xml:space="preserve">соседнем </w:t>
      </w:r>
      <w:r>
        <w:rPr>
          <w:rFonts w:ascii="Times New Roman" w:hAnsi="Times New Roman" w:cs="Times New Roman"/>
          <w:sz w:val="24"/>
          <w:szCs w:val="24"/>
        </w:rPr>
        <w:t xml:space="preserve">блоке. </w:t>
      </w:r>
      <w:proofErr w:type="spellStart"/>
      <w:r w:rsidR="00873CB0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ренование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удифферентовка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смежного модуля должны выполняться с точностью не менее 2 град;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установка с помощью </w:t>
      </w:r>
      <w:r w:rsidR="00873CB0">
        <w:rPr>
          <w:rFonts w:ascii="Times New Roman" w:hAnsi="Times New Roman" w:cs="Times New Roman"/>
          <w:sz w:val="24"/>
          <w:szCs w:val="24"/>
        </w:rPr>
        <w:t xml:space="preserve">буксиров-толкачей </w:t>
      </w:r>
      <w:r>
        <w:rPr>
          <w:rFonts w:ascii="Times New Roman" w:hAnsi="Times New Roman" w:cs="Times New Roman"/>
          <w:sz w:val="24"/>
          <w:szCs w:val="24"/>
        </w:rPr>
        <w:t xml:space="preserve"> смежного блока относительно базового на расстоянии (20…25) м;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закрепление конца буксирного троса от лебедки (или шпиля) на центрующем стержне центрующего устройства ЦУ №1 стыкуемого блока с заведением троса через центрующее отверстие ЦУ №1 базового блока;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буксировка стыкуемого блока с помощью лебедки (шпиля) до расстояния ме</w:t>
      </w:r>
      <w:r w:rsidR="00873CB0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ду модулями (0,5</w:t>
      </w:r>
      <w:r w:rsidR="00112051">
        <w:rPr>
          <w:rFonts w:ascii="Times New Roman" w:hAnsi="Times New Roman" w:cs="Times New Roman"/>
          <w:sz w:val="24"/>
          <w:szCs w:val="24"/>
        </w:rPr>
        <w:t>...1,0) мм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ё) заведение в технологические обуха на палубе, платформах, бортах и продольных переборках блоков </w:t>
      </w:r>
      <w:r w:rsidR="006A25E1">
        <w:rPr>
          <w:rFonts w:ascii="Times New Roman" w:hAnsi="Times New Roman" w:cs="Times New Roman"/>
          <w:sz w:val="24"/>
          <w:szCs w:val="24"/>
        </w:rPr>
        <w:t>талрепов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окончательное кренование и удифферентовка смежного блока относительно базового. За базовую плоскость при этом должна приниматься плоскость палубы и платформ базового блока. Допускаемые отклонения по излому (из-за допусков на дифферент) составляют не более 0,5 град.; по смещению в вертикальной плоскости (относительно палубы базового блока) – не более 5 мм;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пробивка осевой линии в ДП оптическим или лазерным визиром;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контрольная проверка взаимного расположения стыкуемых блоков по положению центров ЦУ №1 относительно плоскости палубы;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й) выбирание кранцев по всему стыкуемому контуру;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к) доводочное перемещение (синхронно по правому и левому бортам) с помощью лебедки и талрепов смежного (стыкуемого) блока с базовым до начала входа центрирующего стержня ЦУ №1, в центрующее кону</w:t>
      </w:r>
      <w:r w:rsidR="00112051">
        <w:rPr>
          <w:rFonts w:ascii="Times New Roman" w:hAnsi="Times New Roman" w:cs="Times New Roman"/>
          <w:sz w:val="24"/>
          <w:szCs w:val="24"/>
        </w:rPr>
        <w:t xml:space="preserve">сное отверстие </w:t>
      </w:r>
      <w:r>
        <w:rPr>
          <w:rFonts w:ascii="Times New Roman" w:hAnsi="Times New Roman" w:cs="Times New Roman"/>
          <w:sz w:val="24"/>
          <w:szCs w:val="24"/>
        </w:rPr>
        <w:t xml:space="preserve"> (контактные поверхности всех центрующих устройств, предварительно должны быть обильно смазаны литолом);</w:t>
      </w:r>
      <w:proofErr w:type="gramEnd"/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контрольная проверка взаимного положения блоков по центрам центрующих устройств. При необходимости, доводочное взаимного кренования и удифферентовка блоков;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м) </w:t>
      </w:r>
      <w:r w:rsidR="006A25E1">
        <w:rPr>
          <w:rFonts w:ascii="Times New Roman" w:hAnsi="Times New Roman" w:cs="Times New Roman"/>
          <w:sz w:val="24"/>
          <w:szCs w:val="24"/>
        </w:rPr>
        <w:t>доводочное</w:t>
      </w:r>
      <w:r>
        <w:rPr>
          <w:rFonts w:ascii="Times New Roman" w:hAnsi="Times New Roman" w:cs="Times New Roman"/>
          <w:sz w:val="24"/>
          <w:szCs w:val="24"/>
        </w:rPr>
        <w:t xml:space="preserve"> перемещение (синхронно по правому и левому бортам) с помощью лебедки и талрепов стыкуемого блока с базовым до начала входа центрирующих стержней ЦУ №2 и №3 (устанавливаются на главной палубе по правому и левому борту)  в ответные центрующие отверстия. Центрующий стержень ЦУ №1 при этом должен полностью и плотн</w:t>
      </w:r>
      <w:r w:rsidR="00112051">
        <w:rPr>
          <w:rFonts w:ascii="Times New Roman" w:hAnsi="Times New Roman" w:cs="Times New Roman"/>
          <w:sz w:val="24"/>
          <w:szCs w:val="24"/>
        </w:rPr>
        <w:t>о войти в центрующее отверстие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н) контрольная проверка взаимного положения блоков по центрам центрующих устройств. При необходимости, доводочное взаимное кренование и удифферентовка блоков;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доводочное перемещение (синхронно по правому и левому бортам) с помощью лебедки и талрепов стыкуемого блока с базовым. Центрующие стержни ЦУ №2 и №3 при этом должны полностью и плотно войти в соответствующие центрующие отверстия;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п) контрольная проверка взаимного положения блоков по центрам центрующих устройств;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р) доводочное перемещение (синхронно по правому и левому бортам) с помощью лебедки и талрепов стыкуемого блока с базовым до взаимного касания монтажных кромок блоков</w:t>
      </w:r>
      <w:r w:rsidR="00832F44">
        <w:rPr>
          <w:rFonts w:ascii="Times New Roman" w:hAnsi="Times New Roman" w:cs="Times New Roman"/>
          <w:sz w:val="24"/>
          <w:szCs w:val="24"/>
        </w:rPr>
        <w:t xml:space="preserve"> (рис.2)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32F44" w:rsidRDefault="00832F44" w:rsidP="00832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36322" cy="2112227"/>
            <wp:effectExtent l="0" t="0" r="0" b="0"/>
            <wp:docPr id="1" name="Рисунок 1" descr="C:\Users\Алексей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ексей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341" cy="211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F44" w:rsidRDefault="00832F44" w:rsidP="00832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Рис.2. «Стяжка» блоков талрепами</w:t>
      </w:r>
    </w:p>
    <w:p w:rsidR="00832F44" w:rsidRDefault="00832F44" w:rsidP="00832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с) контрольная проверка зазоров между монтажными кромками блоков по всему монтажному контуру. Зазоры не должны превышать 2 мм;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т) в случае, если величины выявленных зазоров превышают допускаемые – причерчивание монтажной кромки с припуском, отведение с помощью талрепов стыкуемого блока на расстояние, удобно для подрезки и разделки кромок под сварку, но не более 300 мм, подрезка и разделка кромок, повторное стыкование блоков в последовательности, </w:t>
      </w:r>
      <w:r w:rsidR="006A25E1">
        <w:rPr>
          <w:rFonts w:ascii="Times New Roman" w:hAnsi="Times New Roman" w:cs="Times New Roman"/>
          <w:sz w:val="24"/>
          <w:szCs w:val="24"/>
        </w:rPr>
        <w:t>описано</w:t>
      </w:r>
      <w:r>
        <w:rPr>
          <w:rFonts w:ascii="Times New Roman" w:hAnsi="Times New Roman" w:cs="Times New Roman"/>
          <w:sz w:val="24"/>
          <w:szCs w:val="24"/>
        </w:rPr>
        <w:t xml:space="preserve"> в п.п н) – с). При необходимости, указанные операции повторить до получения требуемых зазоров;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у) дифферентование смежного блока путем приема балласта до получения в районах монтажных стыков по бортам клиновидного зазора между блоками с величиной в верхней части не более 10 мм;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ф) установка распорных </w:t>
      </w:r>
      <w:r w:rsidR="006A25E1">
        <w:rPr>
          <w:rFonts w:ascii="Times New Roman" w:hAnsi="Times New Roman" w:cs="Times New Roman"/>
          <w:sz w:val="24"/>
          <w:szCs w:val="24"/>
        </w:rPr>
        <w:t>клиньев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6A25E1">
        <w:rPr>
          <w:rFonts w:ascii="Times New Roman" w:hAnsi="Times New Roman" w:cs="Times New Roman"/>
          <w:sz w:val="24"/>
          <w:szCs w:val="24"/>
        </w:rPr>
        <w:t>зазор</w:t>
      </w:r>
      <w:r>
        <w:rPr>
          <w:rFonts w:ascii="Times New Roman" w:hAnsi="Times New Roman" w:cs="Times New Roman"/>
          <w:sz w:val="24"/>
          <w:szCs w:val="24"/>
        </w:rPr>
        <w:t xml:space="preserve"> между блоками по линии палубы и технологических «закусов» в клиновидных зазор между бортами стыкуемых блоков;</w:t>
      </w:r>
    </w:p>
    <w:p w:rsidR="00414CE0" w:rsidRDefault="00414CE0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х)</w:t>
      </w:r>
      <w:r w:rsidR="0036063B">
        <w:rPr>
          <w:rFonts w:ascii="Times New Roman" w:hAnsi="Times New Roman" w:cs="Times New Roman"/>
          <w:sz w:val="24"/>
          <w:szCs w:val="24"/>
        </w:rPr>
        <w:t xml:space="preserve"> установка и приварка в районе монтажных соединений с внутренней стороны блоков сборочных гребенок;</w:t>
      </w:r>
    </w:p>
    <w:p w:rsidR="0036063B" w:rsidRDefault="0036063B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ц) окончательная проверка взаимного расположения блоков, зачистка монтажных кромок и их сдача под сварк</w:t>
      </w:r>
      <w:proofErr w:type="gramStart"/>
      <w:r>
        <w:rPr>
          <w:rFonts w:ascii="Times New Roman" w:hAnsi="Times New Roman" w:cs="Times New Roman"/>
          <w:sz w:val="24"/>
          <w:szCs w:val="24"/>
        </w:rPr>
        <w:t>у</w:t>
      </w:r>
      <w:r w:rsidR="00832F4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32F44">
        <w:rPr>
          <w:rFonts w:ascii="Times New Roman" w:hAnsi="Times New Roman" w:cs="Times New Roman"/>
          <w:sz w:val="24"/>
          <w:szCs w:val="24"/>
        </w:rPr>
        <w:t>рис.3)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6063B" w:rsidRDefault="0093368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ч) сварка монтажных соединений в направлении снизу-вверх одновременно несколькими сварщиками по всем стыкуемым вертикальным монтажным кромкам. По мере сварки необходимо выбирать и переставлять выше по стыку технологические «закусы», одновременно подтягивая друг к другу с помощью талрепов верхние кромки блоков;</w:t>
      </w:r>
    </w:p>
    <w:p w:rsidR="0093368F" w:rsidRDefault="0093368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ш) сварка монтажных кромок по платформам и палубам;</w:t>
      </w:r>
    </w:p>
    <w:p w:rsidR="0093368F" w:rsidRDefault="0093368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щ) установка и сварка забойных элементов продольного набора в районе монтажных стыков башен;</w:t>
      </w:r>
    </w:p>
    <w:p w:rsidR="0093368F" w:rsidRDefault="0093368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э) контрольно качества сварных соединений, их испытания на водонепроницаемость;</w:t>
      </w:r>
    </w:p>
    <w:p w:rsidR="00832F44" w:rsidRDefault="00832F44" w:rsidP="00832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778826" cy="2226643"/>
            <wp:effectExtent l="0" t="0" r="0" b="0"/>
            <wp:docPr id="2" name="Рисунок 2" descr="C:\Users\Алексей\AppData\Local\Microsoft\Windows\INetCache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ексей\AppData\Local\Microsoft\Windows\INetCache\Content.Word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428" cy="223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F44" w:rsidRDefault="00832F44" w:rsidP="00832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Рис.3. Установка гребенок и сварка блоков между собой</w:t>
      </w:r>
    </w:p>
    <w:p w:rsidR="00832F44" w:rsidRDefault="00832F44" w:rsidP="00832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:rsidR="0093368F" w:rsidRDefault="0093368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ю) контроль килевой линии и контрольные обмеры собранного корпуса судна;</w:t>
      </w:r>
    </w:p>
    <w:p w:rsidR="0093368F" w:rsidRDefault="0093368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Сварка блоков между собой по п.п. ч) и ш) включает следующие этапы:</w:t>
      </w:r>
    </w:p>
    <w:p w:rsidR="0093368F" w:rsidRDefault="0093368F" w:rsidP="0093368F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сварка незаваренных при сборке блоков участков пазов обшивки</w:t>
      </w:r>
    </w:p>
    <w:p w:rsidR="0093368F" w:rsidRDefault="0093368F" w:rsidP="0093368F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установка керамических подкладок на монтажные стыки с внутренней стороны блоков;</w:t>
      </w:r>
    </w:p>
    <w:p w:rsidR="0093368F" w:rsidRDefault="0093368F" w:rsidP="0093368F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сварка вертикальных, а затем горизонтальных монтажных стыков по обшивке, платформам и палубам;</w:t>
      </w:r>
    </w:p>
    <w:p w:rsidR="0093368F" w:rsidRDefault="0093368F" w:rsidP="0093368F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приварка забойных балок продольного набора к обшивке;</w:t>
      </w:r>
    </w:p>
    <w:p w:rsidR="0093368F" w:rsidRDefault="0093368F" w:rsidP="0093368F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сварка стенок забойных балок набора между собой;</w:t>
      </w:r>
    </w:p>
    <w:p w:rsidR="0093368F" w:rsidRDefault="0093368F" w:rsidP="0093368F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сварка полок забойных балок между собой;</w:t>
      </w:r>
    </w:p>
    <w:p w:rsidR="0093368F" w:rsidRDefault="0093368F" w:rsidP="0093368F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удаление временных креплений.</w:t>
      </w:r>
    </w:p>
    <w:p w:rsidR="0093368F" w:rsidRDefault="0093368F" w:rsidP="0093368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разработке рабочей технологии сращивания блоков, кроме перечисленной последовательности работ, необходимо пользоваться ОСТ 5.9542-72, ч.3, регламентирующим стапельную сборку судов</w:t>
      </w:r>
      <w:r w:rsidR="00873CB0" w:rsidRPr="00873CB0">
        <w:rPr>
          <w:rFonts w:ascii="Times New Roman" w:hAnsi="Times New Roman" w:cs="Times New Roman"/>
          <w:sz w:val="24"/>
          <w:szCs w:val="24"/>
        </w:rPr>
        <w:t>[5]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73EF" w:rsidRDefault="004E73EF" w:rsidP="009336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 всех этапах работы целесообразно применять математическое моделирование с использованием современных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уменьшения количества «подгоночных» работ.</w:t>
      </w:r>
      <w:r w:rsidR="0093368F">
        <w:rPr>
          <w:rFonts w:ascii="Times New Roman" w:hAnsi="Times New Roman" w:cs="Times New Roman"/>
          <w:sz w:val="24"/>
          <w:szCs w:val="24"/>
        </w:rPr>
        <w:tab/>
      </w:r>
    </w:p>
    <w:p w:rsidR="00FD071F" w:rsidRDefault="0093368F" w:rsidP="009336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Допускаемые отклонения размеров для идентичных точек частей корпуса от проектных значений после сращивания всех блоков не должны превышать указанных в ОСТ 5.9613-75: по полушироте для скул и скругленного ширстрека 2 мм, для бортов 5 мм, по высоте для верхней палубы у бортовых кромок 2 мм и для верхней палубы у ДП 3 мм.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обеспечения сращивания корпуса в заданных теоретических размерах кромки монтажного стыка каждого блока должны иметь технологический припуск не менее 20 мм, удаляемый при подготовке кромок к стыкованию. </w:t>
      </w:r>
      <w:r w:rsidR="006A25E1">
        <w:rPr>
          <w:rFonts w:ascii="Times New Roman" w:hAnsi="Times New Roman" w:cs="Times New Roman"/>
          <w:sz w:val="24"/>
          <w:szCs w:val="24"/>
        </w:rPr>
        <w:t>Стягивающие</w:t>
      </w:r>
      <w:r>
        <w:rPr>
          <w:rFonts w:ascii="Times New Roman" w:hAnsi="Times New Roman" w:cs="Times New Roman"/>
          <w:sz w:val="24"/>
          <w:szCs w:val="24"/>
        </w:rPr>
        <w:t>, центрирующие и фиксирующие приспособления должны представлять собой комплекс тяговых средств и приспособлений, предназначенных для совмещения на плаву кромок и скрепления между собой стыкуемых блоков. Для стягивания блоков должны применяться лебедки, грузоподъёмностью (3…5) т, устанавливаемые на палубе, а также гидравлические домкраты-стяжки на (5…20) т или винтовые талрепы на (5…10) т. Для фиксации монтажных кромок с заданным монтажным зазором должны использоваться фиксирующие замки, располагаемые у кромок монтажного стыка в надводной части корпуса</w:t>
      </w:r>
      <w:r w:rsidR="00873CB0" w:rsidRPr="00873CB0">
        <w:rPr>
          <w:rFonts w:ascii="Times New Roman" w:hAnsi="Times New Roman" w:cs="Times New Roman"/>
          <w:sz w:val="24"/>
          <w:szCs w:val="24"/>
        </w:rPr>
        <w:t xml:space="preserve"> [6]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071F" w:rsidRDefault="00FD071F" w:rsidP="0071292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F4EA8" w:rsidRDefault="001F4EA8" w:rsidP="00712922">
      <w:pPr>
        <w:pStyle w:val="a5"/>
        <w:spacing w:before="0" w:after="0"/>
        <w:rPr>
          <w:noProof/>
          <w:sz w:val="24"/>
          <w:szCs w:val="24"/>
        </w:rPr>
      </w:pPr>
    </w:p>
    <w:p w:rsidR="00832F44" w:rsidRDefault="00832F44" w:rsidP="00832F44">
      <w:pPr>
        <w:pStyle w:val="L"/>
      </w:pPr>
    </w:p>
    <w:p w:rsidR="00832F44" w:rsidRDefault="00832F44" w:rsidP="00832F44">
      <w:pPr>
        <w:pStyle w:val="L"/>
      </w:pPr>
    </w:p>
    <w:p w:rsidR="00832F44" w:rsidRDefault="00832F44" w:rsidP="00832F44">
      <w:pPr>
        <w:pStyle w:val="L"/>
      </w:pPr>
    </w:p>
    <w:p w:rsidR="00832F44" w:rsidRDefault="00832F44" w:rsidP="00832F44">
      <w:pPr>
        <w:pStyle w:val="L"/>
      </w:pPr>
    </w:p>
    <w:p w:rsidR="00832F44" w:rsidRDefault="00832F44" w:rsidP="00832F44">
      <w:pPr>
        <w:pStyle w:val="L"/>
      </w:pPr>
    </w:p>
    <w:p w:rsidR="00832F44" w:rsidRPr="00832F44" w:rsidRDefault="00832F44" w:rsidP="00832F44">
      <w:pPr>
        <w:pStyle w:val="L"/>
      </w:pPr>
    </w:p>
    <w:p w:rsidR="001F4EA8" w:rsidRPr="00712922" w:rsidRDefault="001F4EA8" w:rsidP="00712922">
      <w:pPr>
        <w:pStyle w:val="a5"/>
        <w:spacing w:before="0" w:after="0"/>
        <w:rPr>
          <w:b w:val="0"/>
          <w:sz w:val="24"/>
          <w:szCs w:val="24"/>
        </w:rPr>
      </w:pPr>
      <w:r w:rsidRPr="00712922">
        <w:rPr>
          <w:b w:val="0"/>
          <w:sz w:val="24"/>
          <w:szCs w:val="24"/>
        </w:rPr>
        <w:lastRenderedPageBreak/>
        <w:t>Список</w:t>
      </w:r>
      <w:r w:rsidR="00712922" w:rsidRPr="00712922">
        <w:rPr>
          <w:b w:val="0"/>
          <w:sz w:val="24"/>
          <w:szCs w:val="24"/>
        </w:rPr>
        <w:t xml:space="preserve"> использованной </w:t>
      </w:r>
      <w:r w:rsidRPr="00712922">
        <w:rPr>
          <w:b w:val="0"/>
          <w:sz w:val="24"/>
          <w:szCs w:val="24"/>
        </w:rPr>
        <w:t>литературы:</w:t>
      </w:r>
    </w:p>
    <w:p w:rsidR="001F4EA8" w:rsidRPr="00712922" w:rsidRDefault="001F4EA8" w:rsidP="00712922">
      <w:pPr>
        <w:pStyle w:val="L"/>
      </w:pPr>
    </w:p>
    <w:p w:rsidR="001F4EA8" w:rsidRPr="00712922" w:rsidRDefault="001F4EA8" w:rsidP="007129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_Toc432965638"/>
      <w:r w:rsidRPr="00712922">
        <w:rPr>
          <w:rFonts w:ascii="Times New Roman" w:hAnsi="Times New Roman" w:cs="Times New Roman"/>
          <w:sz w:val="24"/>
          <w:szCs w:val="24"/>
        </w:rPr>
        <w:t>[</w:t>
      </w:r>
      <w:r w:rsidR="005146C2" w:rsidRPr="005146C2">
        <w:rPr>
          <w:rFonts w:ascii="Times New Roman" w:hAnsi="Times New Roman" w:cs="Times New Roman"/>
          <w:sz w:val="24"/>
          <w:szCs w:val="24"/>
        </w:rPr>
        <w:t>1</w:t>
      </w:r>
      <w:r w:rsidRPr="00712922">
        <w:rPr>
          <w:rFonts w:ascii="Times New Roman" w:hAnsi="Times New Roman" w:cs="Times New Roman"/>
          <w:sz w:val="24"/>
          <w:szCs w:val="24"/>
        </w:rPr>
        <w:t xml:space="preserve">] </w:t>
      </w:r>
      <w:r w:rsidR="004A2CA4">
        <w:rPr>
          <w:rFonts w:ascii="Times New Roman" w:hAnsi="Times New Roman" w:cs="Times New Roman"/>
          <w:sz w:val="24"/>
          <w:szCs w:val="24"/>
        </w:rPr>
        <w:t>Мацкевич В.Д. Сборка и сварка корпусов судов / В.Д.Мацкевич. – Л: Судостроение, 1968 – 402 с.</w:t>
      </w:r>
    </w:p>
    <w:p w:rsidR="005146C2" w:rsidRPr="000878EE" w:rsidRDefault="005146C2" w:rsidP="0051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8EE">
        <w:rPr>
          <w:rFonts w:ascii="Times New Roman" w:hAnsi="Times New Roman" w:cs="Times New Roman"/>
          <w:sz w:val="24"/>
          <w:szCs w:val="24"/>
        </w:rPr>
        <w:t>[</w:t>
      </w:r>
      <w:r w:rsidRPr="005146C2">
        <w:rPr>
          <w:rFonts w:ascii="Times New Roman" w:hAnsi="Times New Roman" w:cs="Times New Roman"/>
          <w:sz w:val="24"/>
          <w:szCs w:val="24"/>
        </w:rPr>
        <w:t>2</w:t>
      </w:r>
      <w:r w:rsidRPr="000878EE">
        <w:rPr>
          <w:rFonts w:ascii="Times New Roman" w:hAnsi="Times New Roman" w:cs="Times New Roman"/>
          <w:sz w:val="24"/>
          <w:szCs w:val="24"/>
        </w:rPr>
        <w:t xml:space="preserve">] </w:t>
      </w:r>
      <w:r>
        <w:rPr>
          <w:rFonts w:ascii="Times New Roman" w:hAnsi="Times New Roman" w:cs="Times New Roman"/>
          <w:sz w:val="24"/>
          <w:szCs w:val="24"/>
        </w:rPr>
        <w:t xml:space="preserve">Е.Г.Бурмистров,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Н.В.Огнев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Некоторые особенности технологии стыкования наплаву корабельных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суперблоков</w:t>
      </w:r>
      <w:proofErr w:type="spellEnd"/>
      <w:r w:rsidRPr="000878EE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 xml:space="preserve">Е.Г.Бурмистров,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Н.В.Огнев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ФБОУ ВПО «ВГАВТ», 2012</w:t>
      </w:r>
    </w:p>
    <w:p w:rsidR="001F4EA8" w:rsidRPr="00DC3669" w:rsidRDefault="001F4EA8" w:rsidP="0051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922">
        <w:rPr>
          <w:rFonts w:ascii="Times New Roman" w:hAnsi="Times New Roman" w:cs="Times New Roman"/>
          <w:color w:val="000000"/>
          <w:sz w:val="24"/>
          <w:szCs w:val="24"/>
        </w:rPr>
        <w:t xml:space="preserve">[3] </w:t>
      </w:r>
      <w:proofErr w:type="spellStart"/>
      <w:r w:rsidR="004A2CA4">
        <w:rPr>
          <w:rFonts w:ascii="Times New Roman" w:hAnsi="Times New Roman" w:cs="Times New Roman"/>
          <w:color w:val="000000"/>
          <w:sz w:val="24"/>
          <w:szCs w:val="24"/>
        </w:rPr>
        <w:t>Адлерштейн</w:t>
      </w:r>
      <w:proofErr w:type="spellEnd"/>
      <w:r w:rsidR="004A2CA4">
        <w:rPr>
          <w:rFonts w:ascii="Times New Roman" w:hAnsi="Times New Roman" w:cs="Times New Roman"/>
          <w:color w:val="000000"/>
          <w:sz w:val="24"/>
          <w:szCs w:val="24"/>
        </w:rPr>
        <w:t xml:space="preserve"> Л.Ц. Механизация корпусных работ на стапеле / </w:t>
      </w:r>
      <w:proofErr w:type="spellStart"/>
      <w:r w:rsidR="004A2CA4">
        <w:rPr>
          <w:rFonts w:ascii="Times New Roman" w:hAnsi="Times New Roman" w:cs="Times New Roman"/>
          <w:color w:val="000000"/>
          <w:sz w:val="24"/>
          <w:szCs w:val="24"/>
        </w:rPr>
        <w:t>Л.Ц.Адлерштейн</w:t>
      </w:r>
      <w:proofErr w:type="spellEnd"/>
      <w:r w:rsidR="004A2CA4">
        <w:rPr>
          <w:rFonts w:ascii="Times New Roman" w:hAnsi="Times New Roman" w:cs="Times New Roman"/>
          <w:color w:val="000000"/>
          <w:sz w:val="24"/>
          <w:szCs w:val="24"/>
        </w:rPr>
        <w:t xml:space="preserve">, А. </w:t>
      </w:r>
      <w:proofErr w:type="spellStart"/>
      <w:r w:rsidR="004A2CA4">
        <w:rPr>
          <w:rFonts w:ascii="Times New Roman" w:hAnsi="Times New Roman" w:cs="Times New Roman"/>
          <w:color w:val="000000"/>
          <w:sz w:val="24"/>
          <w:szCs w:val="24"/>
        </w:rPr>
        <w:t>Розинов</w:t>
      </w:r>
      <w:proofErr w:type="spellEnd"/>
      <w:r w:rsidR="004A2CA4">
        <w:rPr>
          <w:rFonts w:ascii="Times New Roman" w:hAnsi="Times New Roman" w:cs="Times New Roman"/>
          <w:color w:val="000000"/>
          <w:sz w:val="24"/>
          <w:szCs w:val="24"/>
        </w:rPr>
        <w:t xml:space="preserve">, В.Ф.Соколов, </w:t>
      </w:r>
      <w:proofErr w:type="spellStart"/>
      <w:r w:rsidR="004A2CA4">
        <w:rPr>
          <w:rFonts w:ascii="Times New Roman" w:hAnsi="Times New Roman" w:cs="Times New Roman"/>
          <w:color w:val="000000"/>
          <w:sz w:val="24"/>
          <w:szCs w:val="24"/>
        </w:rPr>
        <w:t>М.Р.Шраерман</w:t>
      </w:r>
      <w:proofErr w:type="spellEnd"/>
      <w:r w:rsidR="004A2CA4">
        <w:rPr>
          <w:rFonts w:ascii="Times New Roman" w:hAnsi="Times New Roman" w:cs="Times New Roman"/>
          <w:color w:val="000000"/>
          <w:sz w:val="24"/>
          <w:szCs w:val="24"/>
        </w:rPr>
        <w:t xml:space="preserve"> – Л: Судостроение, 1973 – 312 с.</w:t>
      </w:r>
    </w:p>
    <w:p w:rsidR="001F4EA8" w:rsidRPr="00DC3669" w:rsidRDefault="001F4EA8" w:rsidP="007129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922">
        <w:rPr>
          <w:rFonts w:ascii="Times New Roman" w:hAnsi="Times New Roman" w:cs="Times New Roman"/>
          <w:sz w:val="24"/>
          <w:szCs w:val="24"/>
        </w:rPr>
        <w:t xml:space="preserve">[4] </w:t>
      </w:r>
      <w:proofErr w:type="spellStart"/>
      <w:r w:rsidR="00DC3669">
        <w:rPr>
          <w:rFonts w:ascii="Times New Roman" w:hAnsi="Times New Roman" w:cs="Times New Roman"/>
          <w:color w:val="000000"/>
          <w:sz w:val="24"/>
          <w:szCs w:val="24"/>
        </w:rPr>
        <w:t>Адлерштейн</w:t>
      </w:r>
      <w:proofErr w:type="spellEnd"/>
      <w:r w:rsidR="00DC3669">
        <w:rPr>
          <w:rFonts w:ascii="Times New Roman" w:hAnsi="Times New Roman" w:cs="Times New Roman"/>
          <w:color w:val="000000"/>
          <w:sz w:val="24"/>
          <w:szCs w:val="24"/>
        </w:rPr>
        <w:t xml:space="preserve"> Л.Ц. Постройка корпусов судов на стапеле / </w:t>
      </w:r>
      <w:proofErr w:type="spellStart"/>
      <w:r w:rsidR="00DC3669">
        <w:rPr>
          <w:rFonts w:ascii="Times New Roman" w:hAnsi="Times New Roman" w:cs="Times New Roman"/>
          <w:color w:val="000000"/>
          <w:sz w:val="24"/>
          <w:szCs w:val="24"/>
        </w:rPr>
        <w:t>Л.Ц.Адлерштейн</w:t>
      </w:r>
      <w:proofErr w:type="spellEnd"/>
      <w:r w:rsidR="00DC3669">
        <w:rPr>
          <w:rFonts w:ascii="Times New Roman" w:hAnsi="Times New Roman" w:cs="Times New Roman"/>
          <w:color w:val="000000"/>
          <w:sz w:val="24"/>
          <w:szCs w:val="24"/>
        </w:rPr>
        <w:t xml:space="preserve">, А. </w:t>
      </w:r>
      <w:proofErr w:type="spellStart"/>
      <w:r w:rsidR="00DC3669">
        <w:rPr>
          <w:rFonts w:ascii="Times New Roman" w:hAnsi="Times New Roman" w:cs="Times New Roman"/>
          <w:color w:val="000000"/>
          <w:sz w:val="24"/>
          <w:szCs w:val="24"/>
        </w:rPr>
        <w:t>Розинов</w:t>
      </w:r>
      <w:proofErr w:type="spellEnd"/>
      <w:r w:rsidR="00DC3669">
        <w:rPr>
          <w:rFonts w:ascii="Times New Roman" w:hAnsi="Times New Roman" w:cs="Times New Roman"/>
          <w:color w:val="000000"/>
          <w:sz w:val="24"/>
          <w:szCs w:val="24"/>
        </w:rPr>
        <w:t xml:space="preserve">, В.Ф.Соколов, </w:t>
      </w:r>
      <w:proofErr w:type="spellStart"/>
      <w:r w:rsidR="00DC3669">
        <w:rPr>
          <w:rFonts w:ascii="Times New Roman" w:hAnsi="Times New Roman" w:cs="Times New Roman"/>
          <w:color w:val="000000"/>
          <w:sz w:val="24"/>
          <w:szCs w:val="24"/>
        </w:rPr>
        <w:t>М.Р.Шраерман</w:t>
      </w:r>
      <w:proofErr w:type="spellEnd"/>
      <w:r w:rsidR="00DC3669">
        <w:rPr>
          <w:rFonts w:ascii="Times New Roman" w:hAnsi="Times New Roman" w:cs="Times New Roman"/>
          <w:color w:val="000000"/>
          <w:sz w:val="24"/>
          <w:szCs w:val="24"/>
        </w:rPr>
        <w:t xml:space="preserve"> – Л: Судостроение, 1977 – 304 с.</w:t>
      </w:r>
    </w:p>
    <w:p w:rsidR="001F4EA8" w:rsidRPr="00712922" w:rsidRDefault="00105B9A" w:rsidP="007129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922">
        <w:rPr>
          <w:rFonts w:ascii="Times New Roman" w:hAnsi="Times New Roman" w:cs="Times New Roman"/>
          <w:sz w:val="24"/>
          <w:szCs w:val="24"/>
        </w:rPr>
        <w:t xml:space="preserve">[5] </w:t>
      </w:r>
      <w:r w:rsidR="00DC3669">
        <w:rPr>
          <w:rFonts w:ascii="Times New Roman" w:hAnsi="Times New Roman" w:cs="Times New Roman"/>
          <w:sz w:val="24"/>
          <w:szCs w:val="24"/>
        </w:rPr>
        <w:t>Желтобрюх Н.Д. Механизация и автоматизация корпусного производства / Н.Д. Желтобрюх – Л: Судостроение, 1972 – 176 с.</w:t>
      </w:r>
    </w:p>
    <w:p w:rsidR="001F4EA8" w:rsidRDefault="00105B9A" w:rsidP="007129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922">
        <w:rPr>
          <w:rFonts w:ascii="Times New Roman" w:hAnsi="Times New Roman" w:cs="Times New Roman"/>
          <w:sz w:val="24"/>
          <w:szCs w:val="24"/>
        </w:rPr>
        <w:t xml:space="preserve">[6] </w:t>
      </w:r>
      <w:r w:rsidR="00DC3669">
        <w:rPr>
          <w:rFonts w:ascii="Times New Roman" w:hAnsi="Times New Roman" w:cs="Times New Roman"/>
          <w:sz w:val="24"/>
          <w:szCs w:val="24"/>
        </w:rPr>
        <w:t xml:space="preserve">Технология судостроения: </w:t>
      </w:r>
      <w:proofErr w:type="spellStart"/>
      <w:r w:rsidR="00DC3669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="00DC3669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DC3669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="00DC3669">
        <w:rPr>
          <w:rFonts w:ascii="Times New Roman" w:hAnsi="Times New Roman" w:cs="Times New Roman"/>
          <w:sz w:val="24"/>
          <w:szCs w:val="24"/>
        </w:rPr>
        <w:t xml:space="preserve"> вузов / Александров В.Л., </w:t>
      </w:r>
      <w:proofErr w:type="spellStart"/>
      <w:r w:rsidR="00DC3669">
        <w:rPr>
          <w:rFonts w:ascii="Times New Roman" w:hAnsi="Times New Roman" w:cs="Times New Roman"/>
          <w:sz w:val="24"/>
          <w:szCs w:val="24"/>
        </w:rPr>
        <w:t>Арью</w:t>
      </w:r>
      <w:proofErr w:type="spellEnd"/>
      <w:r w:rsidR="00DC3669">
        <w:rPr>
          <w:rFonts w:ascii="Times New Roman" w:hAnsi="Times New Roman" w:cs="Times New Roman"/>
          <w:sz w:val="24"/>
          <w:szCs w:val="24"/>
        </w:rPr>
        <w:t xml:space="preserve"> А.Р., </w:t>
      </w:r>
      <w:proofErr w:type="spellStart"/>
      <w:r w:rsidR="00DC3669">
        <w:rPr>
          <w:rFonts w:ascii="Times New Roman" w:hAnsi="Times New Roman" w:cs="Times New Roman"/>
          <w:sz w:val="24"/>
          <w:szCs w:val="24"/>
        </w:rPr>
        <w:t>Ганов</w:t>
      </w:r>
      <w:proofErr w:type="spellEnd"/>
      <w:r w:rsidR="00DC3669">
        <w:rPr>
          <w:rFonts w:ascii="Times New Roman" w:hAnsi="Times New Roman" w:cs="Times New Roman"/>
          <w:sz w:val="24"/>
          <w:szCs w:val="24"/>
        </w:rPr>
        <w:t xml:space="preserve"> Э.В., </w:t>
      </w:r>
      <w:proofErr w:type="spellStart"/>
      <w:r w:rsidR="00DC3669">
        <w:rPr>
          <w:rFonts w:ascii="Times New Roman" w:hAnsi="Times New Roman" w:cs="Times New Roman"/>
          <w:sz w:val="24"/>
          <w:szCs w:val="24"/>
        </w:rPr>
        <w:t>Догадин</w:t>
      </w:r>
      <w:proofErr w:type="spellEnd"/>
      <w:r w:rsidR="00DC3669">
        <w:rPr>
          <w:rFonts w:ascii="Times New Roman" w:hAnsi="Times New Roman" w:cs="Times New Roman"/>
          <w:sz w:val="24"/>
          <w:szCs w:val="24"/>
        </w:rPr>
        <w:t xml:space="preserve"> А.В. </w:t>
      </w:r>
      <w:r w:rsidR="00DC3669" w:rsidRPr="00DC3669">
        <w:rPr>
          <w:rFonts w:ascii="Times New Roman" w:hAnsi="Times New Roman" w:cs="Times New Roman"/>
          <w:sz w:val="24"/>
          <w:szCs w:val="24"/>
        </w:rPr>
        <w:t>[</w:t>
      </w:r>
      <w:r w:rsidR="00DC3669">
        <w:rPr>
          <w:rFonts w:ascii="Times New Roman" w:hAnsi="Times New Roman" w:cs="Times New Roman"/>
          <w:sz w:val="24"/>
          <w:szCs w:val="24"/>
        </w:rPr>
        <w:t>и др.</w:t>
      </w:r>
      <w:r w:rsidR="00DC3669" w:rsidRPr="00DC3669">
        <w:rPr>
          <w:rFonts w:ascii="Times New Roman" w:hAnsi="Times New Roman" w:cs="Times New Roman"/>
          <w:sz w:val="24"/>
          <w:szCs w:val="24"/>
        </w:rPr>
        <w:t>]</w:t>
      </w:r>
      <w:r w:rsidR="00DC3669">
        <w:rPr>
          <w:rFonts w:ascii="Times New Roman" w:hAnsi="Times New Roman" w:cs="Times New Roman"/>
          <w:sz w:val="24"/>
          <w:szCs w:val="24"/>
        </w:rPr>
        <w:t xml:space="preserve">; под </w:t>
      </w:r>
      <w:proofErr w:type="spellStart"/>
      <w:r w:rsidR="00DC3669">
        <w:rPr>
          <w:rFonts w:ascii="Times New Roman" w:hAnsi="Times New Roman" w:cs="Times New Roman"/>
          <w:sz w:val="24"/>
          <w:szCs w:val="24"/>
        </w:rPr>
        <w:t>общ.ред</w:t>
      </w:r>
      <w:proofErr w:type="spellEnd"/>
      <w:r w:rsidR="00DC36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C3669">
        <w:rPr>
          <w:rFonts w:ascii="Times New Roman" w:hAnsi="Times New Roman" w:cs="Times New Roman"/>
          <w:sz w:val="24"/>
          <w:szCs w:val="24"/>
        </w:rPr>
        <w:t>А.Д.Гармашева</w:t>
      </w:r>
      <w:proofErr w:type="spellEnd"/>
      <w:r w:rsidR="00DC3669">
        <w:rPr>
          <w:rFonts w:ascii="Times New Roman" w:hAnsi="Times New Roman" w:cs="Times New Roman"/>
          <w:sz w:val="24"/>
          <w:szCs w:val="24"/>
        </w:rPr>
        <w:t>. – СПб: Профессия, 203. – 342 с.</w:t>
      </w:r>
    </w:p>
    <w:p w:rsidR="001F4EA8" w:rsidRPr="000878EE" w:rsidRDefault="001F4EA8" w:rsidP="00712922">
      <w:pPr>
        <w:pStyle w:val="ZagolAngl"/>
        <w:spacing w:before="0" w:after="0"/>
        <w:ind w:firstLine="709"/>
        <w:rPr>
          <w:b w:val="0"/>
          <w:szCs w:val="24"/>
          <w:lang w:val="ru-RU"/>
        </w:rPr>
      </w:pPr>
    </w:p>
    <w:p w:rsidR="00712922" w:rsidRPr="000878EE" w:rsidRDefault="00DC3669" w:rsidP="00712922">
      <w:pPr>
        <w:pStyle w:val="Author"/>
        <w:spacing w:after="0"/>
        <w:ind w:firstLine="709"/>
        <w:rPr>
          <w:rFonts w:eastAsiaTheme="minorEastAsia"/>
          <w:b w:val="0"/>
          <w:bCs w:val="0"/>
          <w:i w:val="0"/>
          <w:iCs w:val="0"/>
          <w:sz w:val="24"/>
          <w:szCs w:val="24"/>
          <w:lang w:val="en-US"/>
        </w:rPr>
      </w:pPr>
      <w:bookmarkStart w:id="5" w:name="_Toc432965639"/>
      <w:bookmarkEnd w:id="4"/>
      <w:r w:rsidRPr="00DC3669">
        <w:rPr>
          <w:rFonts w:eastAsiaTheme="minorEastAsia"/>
          <w:b w:val="0"/>
          <w:bCs w:val="0"/>
          <w:i w:val="0"/>
          <w:iCs w:val="0"/>
          <w:sz w:val="24"/>
          <w:szCs w:val="24"/>
          <w:lang w:val="en-US"/>
        </w:rPr>
        <w:t>Development of methods for splicing Ship SUPER BLOCKS afloat</w:t>
      </w:r>
    </w:p>
    <w:p w:rsidR="001F4EA8" w:rsidRPr="00712922" w:rsidRDefault="00105B9A" w:rsidP="00712922">
      <w:pPr>
        <w:pStyle w:val="Author"/>
        <w:spacing w:after="0"/>
        <w:ind w:firstLine="709"/>
        <w:rPr>
          <w:b w:val="0"/>
          <w:i w:val="0"/>
          <w:sz w:val="24"/>
          <w:szCs w:val="24"/>
          <w:lang w:val="en-US"/>
        </w:rPr>
      </w:pPr>
      <w:r w:rsidRPr="00712922">
        <w:rPr>
          <w:b w:val="0"/>
          <w:i w:val="0"/>
          <w:sz w:val="24"/>
          <w:szCs w:val="24"/>
          <w:lang w:val="en-US"/>
        </w:rPr>
        <w:t>D</w:t>
      </w:r>
      <w:r w:rsidR="001F4EA8" w:rsidRPr="00712922">
        <w:rPr>
          <w:b w:val="0"/>
          <w:i w:val="0"/>
          <w:sz w:val="24"/>
          <w:szCs w:val="24"/>
          <w:lang w:val="en-US"/>
        </w:rPr>
        <w:t>.</w:t>
      </w:r>
      <w:r w:rsidRPr="00712922">
        <w:rPr>
          <w:b w:val="0"/>
          <w:i w:val="0"/>
          <w:sz w:val="24"/>
          <w:szCs w:val="24"/>
          <w:lang w:val="en-US"/>
        </w:rPr>
        <w:t>V</w:t>
      </w:r>
      <w:r w:rsidR="001F4EA8" w:rsidRPr="00712922">
        <w:rPr>
          <w:b w:val="0"/>
          <w:i w:val="0"/>
          <w:sz w:val="24"/>
          <w:szCs w:val="24"/>
          <w:lang w:val="en-US"/>
        </w:rPr>
        <w:t xml:space="preserve">. </w:t>
      </w:r>
      <w:proofErr w:type="spellStart"/>
      <w:r w:rsidRPr="00712922">
        <w:rPr>
          <w:b w:val="0"/>
          <w:i w:val="0"/>
          <w:sz w:val="24"/>
          <w:szCs w:val="24"/>
          <w:lang w:val="en-US"/>
        </w:rPr>
        <w:t>Ryzhov</w:t>
      </w:r>
      <w:proofErr w:type="spellEnd"/>
      <w:r w:rsidR="001F4EA8" w:rsidRPr="00712922">
        <w:rPr>
          <w:b w:val="0"/>
          <w:i w:val="0"/>
          <w:sz w:val="24"/>
          <w:szCs w:val="24"/>
          <w:lang w:val="en-US"/>
        </w:rPr>
        <w:t>, E.</w:t>
      </w:r>
      <w:r w:rsidRPr="00712922">
        <w:rPr>
          <w:b w:val="0"/>
          <w:i w:val="0"/>
          <w:sz w:val="24"/>
          <w:szCs w:val="24"/>
          <w:lang w:val="en-US"/>
        </w:rPr>
        <w:t>G</w:t>
      </w:r>
      <w:r w:rsidR="001F4EA8" w:rsidRPr="00712922">
        <w:rPr>
          <w:b w:val="0"/>
          <w:i w:val="0"/>
          <w:sz w:val="24"/>
          <w:szCs w:val="24"/>
          <w:lang w:val="en-US"/>
        </w:rPr>
        <w:t xml:space="preserve">. </w:t>
      </w:r>
      <w:bookmarkEnd w:id="5"/>
      <w:proofErr w:type="spellStart"/>
      <w:r w:rsidRPr="00712922">
        <w:rPr>
          <w:b w:val="0"/>
          <w:i w:val="0"/>
          <w:sz w:val="24"/>
          <w:szCs w:val="24"/>
          <w:lang w:val="en-US"/>
        </w:rPr>
        <w:t>Burmistrov</w:t>
      </w:r>
      <w:proofErr w:type="spellEnd"/>
    </w:p>
    <w:p w:rsidR="001F4EA8" w:rsidRPr="00712922" w:rsidRDefault="001F4EA8" w:rsidP="00712922">
      <w:pPr>
        <w:pStyle w:val="a7"/>
        <w:ind w:left="0" w:right="0" w:firstLine="709"/>
        <w:rPr>
          <w:i w:val="0"/>
          <w:sz w:val="24"/>
          <w:szCs w:val="24"/>
          <w:lang w:val="en-US"/>
        </w:rPr>
      </w:pPr>
    </w:p>
    <w:p w:rsidR="00105B9A" w:rsidRPr="007C09D1" w:rsidRDefault="00105B9A" w:rsidP="00712922">
      <w:pPr>
        <w:pStyle w:val="a7"/>
        <w:ind w:left="0" w:right="0"/>
        <w:rPr>
          <w:i w:val="0"/>
          <w:sz w:val="24"/>
          <w:szCs w:val="24"/>
          <w:lang w:val="en-US"/>
        </w:rPr>
      </w:pPr>
      <w:r w:rsidRPr="00712922">
        <w:rPr>
          <w:i w:val="0"/>
          <w:sz w:val="24"/>
          <w:szCs w:val="24"/>
          <w:lang w:val="en-US"/>
        </w:rPr>
        <w:t>Keywords: superblocks, format</w:t>
      </w:r>
      <w:r w:rsidR="007C09D1">
        <w:rPr>
          <w:i w:val="0"/>
          <w:sz w:val="24"/>
          <w:szCs w:val="24"/>
          <w:lang w:val="en-US"/>
        </w:rPr>
        <w:t>ion of the hull afloat, methods</w:t>
      </w:r>
    </w:p>
    <w:p w:rsidR="007C09D1" w:rsidRPr="007C09D1" w:rsidRDefault="007C09D1" w:rsidP="00712922">
      <w:pPr>
        <w:pStyle w:val="a7"/>
        <w:ind w:left="0" w:right="0"/>
        <w:rPr>
          <w:i w:val="0"/>
          <w:sz w:val="24"/>
          <w:szCs w:val="24"/>
          <w:lang w:val="en-US"/>
        </w:rPr>
      </w:pPr>
    </w:p>
    <w:p w:rsidR="001F4EA8" w:rsidRPr="000878EE" w:rsidRDefault="007C09D1" w:rsidP="007129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7C09D1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Features of docking of large blocks of hulls of vessels after separate launching into water are considered. A new method of docking the superblocks afloat is being developed.</w:t>
      </w:r>
    </w:p>
    <w:p w:rsidR="007C09D1" w:rsidRPr="000878EE" w:rsidRDefault="007C09D1" w:rsidP="007129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EA8" w:rsidRPr="00560A17" w:rsidRDefault="00105B9A" w:rsidP="007129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922">
        <w:rPr>
          <w:rFonts w:ascii="Times New Roman" w:hAnsi="Times New Roman" w:cs="Times New Roman"/>
          <w:sz w:val="24"/>
          <w:szCs w:val="24"/>
        </w:rPr>
        <w:t xml:space="preserve">Рыжов Дмитрий Викторович, +7 (910) 897-38-71, </w:t>
      </w:r>
      <w:r w:rsidR="00560A17">
        <w:rPr>
          <w:rFonts w:ascii="Times New Roman" w:hAnsi="Times New Roman" w:cs="Times New Roman"/>
          <w:sz w:val="24"/>
          <w:szCs w:val="24"/>
          <w:lang w:val="en-US"/>
        </w:rPr>
        <w:t>demin</w:t>
      </w:r>
      <w:r w:rsidR="00560A17" w:rsidRPr="00560A17">
        <w:rPr>
          <w:rFonts w:ascii="Times New Roman" w:hAnsi="Times New Roman" w:cs="Times New Roman"/>
          <w:sz w:val="24"/>
          <w:szCs w:val="24"/>
        </w:rPr>
        <w:t>-</w:t>
      </w:r>
      <w:r w:rsidR="00560A17">
        <w:rPr>
          <w:rFonts w:ascii="Times New Roman" w:hAnsi="Times New Roman" w:cs="Times New Roman"/>
          <w:sz w:val="24"/>
          <w:szCs w:val="24"/>
          <w:lang w:val="en-US"/>
        </w:rPr>
        <w:t>recno</w:t>
      </w:r>
      <w:r w:rsidR="00560A17" w:rsidRPr="00560A17">
        <w:rPr>
          <w:rFonts w:ascii="Times New Roman" w:hAnsi="Times New Roman" w:cs="Times New Roman"/>
          <w:sz w:val="24"/>
          <w:szCs w:val="24"/>
        </w:rPr>
        <w:t>@</w:t>
      </w:r>
      <w:r w:rsidR="00560A1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560A17" w:rsidRPr="00560A17">
        <w:rPr>
          <w:rFonts w:ascii="Times New Roman" w:hAnsi="Times New Roman" w:cs="Times New Roman"/>
          <w:sz w:val="24"/>
          <w:szCs w:val="24"/>
        </w:rPr>
        <w:t>.</w:t>
      </w:r>
      <w:r w:rsidR="00560A17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1F4EA8" w:rsidRPr="00712922" w:rsidRDefault="001F4EA8" w:rsidP="007129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EA8" w:rsidRPr="00712922" w:rsidRDefault="001F4EA8" w:rsidP="00712922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sectPr w:rsidR="001F4EA8" w:rsidRPr="00712922" w:rsidSect="009034C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71DE9"/>
    <w:multiLevelType w:val="hybridMultilevel"/>
    <w:tmpl w:val="6C52ECC8"/>
    <w:lvl w:ilvl="0" w:tplc="797059C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809681A"/>
    <w:multiLevelType w:val="hybridMultilevel"/>
    <w:tmpl w:val="FCC26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4A0D7F"/>
    <w:multiLevelType w:val="hybridMultilevel"/>
    <w:tmpl w:val="81ECD2F0"/>
    <w:lvl w:ilvl="0" w:tplc="FE1AEB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9034CC"/>
    <w:rsid w:val="000878EE"/>
    <w:rsid w:val="000E7A76"/>
    <w:rsid w:val="00105B9A"/>
    <w:rsid w:val="00112051"/>
    <w:rsid w:val="001F4EA8"/>
    <w:rsid w:val="0035391A"/>
    <w:rsid w:val="0036063B"/>
    <w:rsid w:val="00414CE0"/>
    <w:rsid w:val="004A2CA4"/>
    <w:rsid w:val="004E73EF"/>
    <w:rsid w:val="00505BD3"/>
    <w:rsid w:val="005146C2"/>
    <w:rsid w:val="00560A17"/>
    <w:rsid w:val="00566285"/>
    <w:rsid w:val="005A7912"/>
    <w:rsid w:val="006349BA"/>
    <w:rsid w:val="00637F91"/>
    <w:rsid w:val="006A25E1"/>
    <w:rsid w:val="00712922"/>
    <w:rsid w:val="007C09D1"/>
    <w:rsid w:val="00832F44"/>
    <w:rsid w:val="00873CB0"/>
    <w:rsid w:val="009034CC"/>
    <w:rsid w:val="0093368F"/>
    <w:rsid w:val="00D02EA1"/>
    <w:rsid w:val="00DC1910"/>
    <w:rsid w:val="00DC3669"/>
    <w:rsid w:val="00E86B28"/>
    <w:rsid w:val="00F31383"/>
    <w:rsid w:val="00FD0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DK">
    <w:name w:val="UDK"/>
    <w:basedOn w:val="a"/>
    <w:rsid w:val="009034C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">
    <w:name w:val="Aдрес"/>
    <w:basedOn w:val="a"/>
    <w:link w:val="A4"/>
    <w:rsid w:val="009034CC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4">
    <w:name w:val="Aдрес Знак"/>
    <w:basedOn w:val="a0"/>
    <w:link w:val="A3"/>
    <w:rsid w:val="009034CC"/>
    <w:rPr>
      <w:rFonts w:ascii="Times New Roman" w:eastAsia="Times New Roman" w:hAnsi="Times New Roman" w:cs="Times New Roman"/>
      <w:i/>
      <w:sz w:val="20"/>
      <w:szCs w:val="20"/>
    </w:rPr>
  </w:style>
  <w:style w:type="paragraph" w:customStyle="1" w:styleId="Zag">
    <w:name w:val="ZagТаблицы"/>
    <w:basedOn w:val="T"/>
    <w:rsid w:val="009034CC"/>
    <w:pPr>
      <w:spacing w:before="80" w:after="120"/>
    </w:pPr>
    <w:rPr>
      <w:b/>
      <w:szCs w:val="20"/>
    </w:rPr>
  </w:style>
  <w:style w:type="paragraph" w:customStyle="1" w:styleId="T">
    <w:name w:val="Tаблица"/>
    <w:basedOn w:val="a"/>
    <w:link w:val="T0"/>
    <w:rsid w:val="009034CC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0">
    <w:name w:val="Tаблица Знак"/>
    <w:basedOn w:val="a0"/>
    <w:link w:val="T"/>
    <w:rsid w:val="009034CC"/>
    <w:rPr>
      <w:rFonts w:ascii="Times New Roman" w:eastAsia="Times New Roman" w:hAnsi="Times New Roman" w:cs="Times New Roman"/>
      <w:sz w:val="18"/>
      <w:szCs w:val="18"/>
    </w:rPr>
  </w:style>
  <w:style w:type="paragraph" w:customStyle="1" w:styleId="N">
    <w:name w:val="NТабл№"/>
    <w:basedOn w:val="a"/>
    <w:link w:val="N0"/>
    <w:rsid w:val="009034CC"/>
    <w:pPr>
      <w:spacing w:before="240" w:after="0" w:line="240" w:lineRule="auto"/>
      <w:jc w:val="right"/>
    </w:pPr>
    <w:rPr>
      <w:rFonts w:ascii="Times New Roman" w:eastAsia="Times New Roman" w:hAnsi="Times New Roman" w:cs="Times New Roman"/>
      <w:i/>
      <w:sz w:val="18"/>
      <w:szCs w:val="20"/>
    </w:rPr>
  </w:style>
  <w:style w:type="character" w:customStyle="1" w:styleId="N0">
    <w:name w:val="NТабл№ Знак"/>
    <w:basedOn w:val="a0"/>
    <w:link w:val="N"/>
    <w:rsid w:val="009034CC"/>
    <w:rPr>
      <w:rFonts w:ascii="Times New Roman" w:eastAsia="Times New Roman" w:hAnsi="Times New Roman" w:cs="Times New Roman"/>
      <w:i/>
      <w:sz w:val="18"/>
      <w:szCs w:val="20"/>
    </w:rPr>
  </w:style>
  <w:style w:type="paragraph" w:customStyle="1" w:styleId="a5">
    <w:name w:val="ЗагЛитературы"/>
    <w:basedOn w:val="a"/>
    <w:next w:val="L"/>
    <w:rsid w:val="009034CC"/>
    <w:pPr>
      <w:spacing w:before="40" w:after="120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20"/>
    </w:rPr>
  </w:style>
  <w:style w:type="paragraph" w:customStyle="1" w:styleId="L">
    <w:name w:val="Lитература"/>
    <w:basedOn w:val="a"/>
    <w:link w:val="L0"/>
    <w:rsid w:val="009034CC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L0">
    <w:name w:val="Lитература Знак"/>
    <w:basedOn w:val="a0"/>
    <w:link w:val="L"/>
    <w:rsid w:val="009034CC"/>
    <w:rPr>
      <w:rFonts w:ascii="Times New Roman" w:eastAsia="Times New Roman" w:hAnsi="Times New Roman" w:cs="Times New Roman"/>
      <w:sz w:val="18"/>
      <w:szCs w:val="20"/>
    </w:rPr>
  </w:style>
  <w:style w:type="paragraph" w:customStyle="1" w:styleId="a6">
    <w:name w:val="Заголовок"/>
    <w:basedOn w:val="a"/>
    <w:rsid w:val="009034CC"/>
    <w:pPr>
      <w:spacing w:before="36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customStyle="1" w:styleId="a7">
    <w:name w:val="Аннотация"/>
    <w:basedOn w:val="a"/>
    <w:link w:val="a8"/>
    <w:qFormat/>
    <w:rsid w:val="009034CC"/>
    <w:pPr>
      <w:spacing w:after="0" w:line="240" w:lineRule="auto"/>
      <w:ind w:left="340" w:right="340"/>
      <w:jc w:val="both"/>
    </w:pPr>
    <w:rPr>
      <w:rFonts w:ascii="Times New Roman" w:eastAsia="Calibri" w:hAnsi="Times New Roman" w:cs="Times New Roman"/>
      <w:i/>
      <w:sz w:val="18"/>
      <w:lang w:eastAsia="en-US"/>
    </w:rPr>
  </w:style>
  <w:style w:type="character" w:customStyle="1" w:styleId="a8">
    <w:name w:val="Аннотация Знак"/>
    <w:basedOn w:val="a0"/>
    <w:link w:val="a7"/>
    <w:rsid w:val="009034CC"/>
    <w:rPr>
      <w:rFonts w:ascii="Times New Roman" w:eastAsia="Calibri" w:hAnsi="Times New Roman" w:cs="Times New Roman"/>
      <w:i/>
      <w:sz w:val="18"/>
      <w:lang w:eastAsia="en-US"/>
    </w:rPr>
  </w:style>
  <w:style w:type="paragraph" w:customStyle="1" w:styleId="P">
    <w:name w:val="Pисунок"/>
    <w:basedOn w:val="a"/>
    <w:link w:val="P0"/>
    <w:rsid w:val="009034CC"/>
    <w:pPr>
      <w:tabs>
        <w:tab w:val="left" w:pos="6120"/>
      </w:tabs>
      <w:spacing w:before="120" w:line="240" w:lineRule="auto"/>
      <w:jc w:val="center"/>
    </w:pPr>
    <w:rPr>
      <w:rFonts w:ascii="Times New Roman" w:eastAsia="Times New Roman" w:hAnsi="Times New Roman" w:cs="Times New Roman"/>
      <w:sz w:val="18"/>
      <w:szCs w:val="16"/>
    </w:rPr>
  </w:style>
  <w:style w:type="character" w:customStyle="1" w:styleId="P0">
    <w:name w:val="Pисунок Знак"/>
    <w:basedOn w:val="a0"/>
    <w:link w:val="P"/>
    <w:rsid w:val="009034CC"/>
    <w:rPr>
      <w:rFonts w:ascii="Times New Roman" w:eastAsia="Times New Roman" w:hAnsi="Times New Roman" w:cs="Times New Roman"/>
      <w:sz w:val="18"/>
      <w:szCs w:val="16"/>
    </w:rPr>
  </w:style>
  <w:style w:type="paragraph" w:customStyle="1" w:styleId="Author">
    <w:name w:val="Author"/>
    <w:basedOn w:val="a"/>
    <w:next w:val="a"/>
    <w:rsid w:val="009034CC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ZagolAngl">
    <w:name w:val="ZagolAngl"/>
    <w:basedOn w:val="a6"/>
    <w:rsid w:val="009034CC"/>
    <w:pPr>
      <w:spacing w:after="120"/>
    </w:pPr>
    <w:rPr>
      <w:lang w:val="en-US"/>
    </w:rPr>
  </w:style>
  <w:style w:type="paragraph" w:customStyle="1" w:styleId="a9">
    <w:name w:val="Автор"/>
    <w:basedOn w:val="a"/>
    <w:rsid w:val="009034CC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3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34CC"/>
    <w:rPr>
      <w:rFonts w:ascii="Tahoma" w:hAnsi="Tahoma" w:cs="Tahoma"/>
      <w:sz w:val="16"/>
      <w:szCs w:val="16"/>
    </w:rPr>
  </w:style>
  <w:style w:type="paragraph" w:customStyle="1" w:styleId="Formula">
    <w:name w:val="Formula"/>
    <w:basedOn w:val="a"/>
    <w:link w:val="Formula0"/>
    <w:rsid w:val="00D02EA1"/>
    <w:pPr>
      <w:tabs>
        <w:tab w:val="center" w:pos="4536"/>
      </w:tabs>
      <w:spacing w:before="120" w:after="120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rmula0">
    <w:name w:val="Formula Знак"/>
    <w:basedOn w:val="a0"/>
    <w:link w:val="Formula"/>
    <w:rsid w:val="00D02EA1"/>
    <w:rPr>
      <w:rFonts w:ascii="Times New Roman" w:eastAsia="Times New Roman" w:hAnsi="Times New Roman" w:cs="Times New Roman"/>
      <w:sz w:val="20"/>
      <w:szCs w:val="20"/>
    </w:rPr>
  </w:style>
  <w:style w:type="paragraph" w:customStyle="1" w:styleId="F">
    <w:name w:val="Fормулапод"/>
    <w:basedOn w:val="a"/>
    <w:link w:val="F0"/>
    <w:rsid w:val="00D02EA1"/>
    <w:pPr>
      <w:widowControl w:val="0"/>
      <w:tabs>
        <w:tab w:val="center" w:pos="4536"/>
      </w:tabs>
      <w:autoSpaceDE w:val="0"/>
      <w:autoSpaceDN w:val="0"/>
      <w:adjustRightInd w:val="0"/>
      <w:spacing w:after="0" w:line="240" w:lineRule="auto"/>
      <w:ind w:left="340" w:hanging="340"/>
      <w:jc w:val="both"/>
    </w:pPr>
    <w:rPr>
      <w:rFonts w:ascii="Times New Roman" w:eastAsia="Times New Roman" w:hAnsi="Times New Roman" w:cs="Times New Roman"/>
      <w:iCs/>
      <w:sz w:val="20"/>
      <w:szCs w:val="16"/>
    </w:rPr>
  </w:style>
  <w:style w:type="character" w:customStyle="1" w:styleId="F0">
    <w:name w:val="Fормулапод Знак"/>
    <w:basedOn w:val="a0"/>
    <w:link w:val="F"/>
    <w:rsid w:val="00D02EA1"/>
    <w:rPr>
      <w:rFonts w:ascii="Times New Roman" w:eastAsia="Times New Roman" w:hAnsi="Times New Roman" w:cs="Times New Roman"/>
      <w:iCs/>
      <w:sz w:val="20"/>
      <w:szCs w:val="16"/>
    </w:rPr>
  </w:style>
  <w:style w:type="paragraph" w:styleId="ac">
    <w:name w:val="List Paragraph"/>
    <w:basedOn w:val="a"/>
    <w:uiPriority w:val="34"/>
    <w:qFormat/>
    <w:rsid w:val="001F4EA8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1F4E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32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916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11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92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13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20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1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1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55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96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6A2A1-6177-48A6-BEDB-6F859FBB5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1660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VGUVT</Company>
  <LinksUpToDate>false</LinksUpToDate>
  <CharactersWithSpaces>11101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raeva</dc:creator>
  <cp:keywords/>
  <dc:description/>
  <cp:lastModifiedBy>*</cp:lastModifiedBy>
  <cp:revision>14</cp:revision>
  <dcterms:created xsi:type="dcterms:W3CDTF">2017-03-21T13:07:00Z</dcterms:created>
  <dcterms:modified xsi:type="dcterms:W3CDTF">2017-11-20T08:36:00Z</dcterms:modified>
</cp:coreProperties>
</file>