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7A6" w:rsidRP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  <w:r w:rsidRPr="00074543">
        <w:rPr>
          <w:rFonts w:ascii="Times New Roman" w:hAnsi="Times New Roman" w:cs="Times New Roman"/>
          <w:sz w:val="28"/>
          <w:szCs w:val="28"/>
        </w:rPr>
        <w:t xml:space="preserve">Федеральное агентство морского и речного транспорта </w:t>
      </w:r>
    </w:p>
    <w:p w:rsidR="00074543" w:rsidRP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  <w:r w:rsidRPr="00074543"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074543" w:rsidRP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  <w:r w:rsidRPr="00074543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074543" w:rsidRP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  <w:r w:rsidRPr="00074543">
        <w:rPr>
          <w:rFonts w:ascii="Times New Roman" w:hAnsi="Times New Roman" w:cs="Times New Roman"/>
          <w:sz w:val="28"/>
          <w:szCs w:val="28"/>
        </w:rPr>
        <w:t>«Волжский государственный университет водного транспорта»</w:t>
      </w:r>
    </w:p>
    <w:p w:rsidR="00074543" w:rsidRP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4543" w:rsidRP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4543" w:rsidRP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  <w:r w:rsidRPr="00074543">
        <w:rPr>
          <w:rFonts w:ascii="Times New Roman" w:hAnsi="Times New Roman" w:cs="Times New Roman"/>
          <w:sz w:val="28"/>
          <w:szCs w:val="28"/>
        </w:rPr>
        <w:t>Кафедра проектирования и технологии постройки судов</w:t>
      </w:r>
    </w:p>
    <w:p w:rsidR="00074543" w:rsidRP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4543" w:rsidRP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4543" w:rsidRPr="00FC27B7" w:rsidRDefault="00074543" w:rsidP="0007454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27B7">
        <w:rPr>
          <w:rFonts w:ascii="Times New Roman" w:hAnsi="Times New Roman" w:cs="Times New Roman"/>
          <w:b/>
          <w:sz w:val="32"/>
          <w:szCs w:val="32"/>
        </w:rPr>
        <w:t>ОТЧЁТ</w:t>
      </w:r>
    </w:p>
    <w:p w:rsidR="00074543" w:rsidRPr="00074543" w:rsidRDefault="00074543" w:rsidP="000745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7B7">
        <w:rPr>
          <w:rFonts w:ascii="Times New Roman" w:hAnsi="Times New Roman" w:cs="Times New Roman"/>
          <w:b/>
          <w:sz w:val="32"/>
          <w:szCs w:val="32"/>
        </w:rPr>
        <w:t>Практика по получению профессиональных умений и опыта про</w:t>
      </w:r>
      <w:r w:rsidR="00FC27B7" w:rsidRPr="00FC27B7">
        <w:rPr>
          <w:rFonts w:ascii="Times New Roman" w:hAnsi="Times New Roman" w:cs="Times New Roman"/>
          <w:b/>
          <w:sz w:val="32"/>
          <w:szCs w:val="32"/>
        </w:rPr>
        <w:t>фессиональной деятельности (технологическая)</w:t>
      </w:r>
    </w:p>
    <w:p w:rsidR="00074543" w:rsidRPr="00074543" w:rsidRDefault="00074543" w:rsidP="000745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543" w:rsidRPr="00074543" w:rsidRDefault="00074543" w:rsidP="000745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543" w:rsidRP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  <w:r w:rsidRPr="0007454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азработал                                                                                              Рыжов Д.В.</w:t>
      </w:r>
    </w:p>
    <w:p w:rsid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4543" w:rsidRP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  <w:r w:rsidRPr="00074543">
        <w:rPr>
          <w:rFonts w:ascii="Times New Roman" w:hAnsi="Times New Roman" w:cs="Times New Roman"/>
          <w:sz w:val="28"/>
          <w:szCs w:val="28"/>
        </w:rPr>
        <w:t xml:space="preserve">Проверил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74543">
        <w:rPr>
          <w:rFonts w:ascii="Times New Roman" w:hAnsi="Times New Roman" w:cs="Times New Roman"/>
          <w:sz w:val="28"/>
          <w:szCs w:val="28"/>
        </w:rPr>
        <w:t>Бурмистров Е.Г.</w:t>
      </w:r>
    </w:p>
    <w:p w:rsidR="00074543" w:rsidRP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4543" w:rsidRP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4543" w:rsidRPr="00074543" w:rsidRDefault="00074543" w:rsidP="00E273AD">
      <w:pPr>
        <w:rPr>
          <w:rFonts w:ascii="Times New Roman" w:hAnsi="Times New Roman" w:cs="Times New Roman"/>
          <w:sz w:val="28"/>
          <w:szCs w:val="28"/>
        </w:rPr>
      </w:pPr>
    </w:p>
    <w:p w:rsidR="00074543" w:rsidRP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  <w:r w:rsidRPr="00074543">
        <w:rPr>
          <w:rFonts w:ascii="Times New Roman" w:hAnsi="Times New Roman" w:cs="Times New Roman"/>
          <w:sz w:val="28"/>
          <w:szCs w:val="28"/>
        </w:rPr>
        <w:t xml:space="preserve">Нижний Новгород </w:t>
      </w:r>
    </w:p>
    <w:p w:rsid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  <w:r w:rsidRPr="00074543">
        <w:rPr>
          <w:rFonts w:ascii="Times New Roman" w:hAnsi="Times New Roman" w:cs="Times New Roman"/>
          <w:sz w:val="28"/>
          <w:szCs w:val="28"/>
        </w:rPr>
        <w:t>2017 год</w:t>
      </w:r>
    </w:p>
    <w:p w:rsidR="00074543" w:rsidRDefault="00074543" w:rsidP="0007454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695B73" w:rsidRPr="00695B73" w:rsidRDefault="00074543" w:rsidP="00695B73">
      <w:pPr>
        <w:jc w:val="center"/>
        <w:rPr>
          <w:rFonts w:ascii="Times New Roman" w:hAnsi="Times New Roman" w:cs="Times New Roman"/>
          <w:sz w:val="28"/>
          <w:szCs w:val="28"/>
        </w:rPr>
      </w:pPr>
      <w:r w:rsidRPr="00695B73"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Введение…………………………………………………………………………3</w:t>
      </w:r>
    </w:p>
    <w:p w:rsidR="00695B73" w:rsidRPr="00695B73" w:rsidRDefault="00695B73" w:rsidP="00695B73">
      <w:pPr>
        <w:rPr>
          <w:rFonts w:ascii="Times New Roman" w:hAnsi="Times New Roman" w:cs="Times New Roman"/>
          <w:sz w:val="28"/>
          <w:szCs w:val="28"/>
        </w:rPr>
      </w:pPr>
      <w:r w:rsidRPr="00695B73">
        <w:rPr>
          <w:rFonts w:ascii="Times New Roman" w:hAnsi="Times New Roman"/>
          <w:sz w:val="28"/>
          <w:szCs w:val="28"/>
        </w:rPr>
        <w:t>1.Технологическая инструкция на установку бортовых замков………………5</w:t>
      </w:r>
    </w:p>
    <w:p w:rsidR="00695B73" w:rsidRPr="00695B73" w:rsidRDefault="00695B73" w:rsidP="00695B73">
      <w:pPr>
        <w:pStyle w:val="a8"/>
        <w:spacing w:after="0" w:line="312" w:lineRule="auto"/>
        <w:ind w:left="-284" w:right="-1" w:firstLine="425"/>
        <w:rPr>
          <w:rFonts w:ascii="Times New Roman" w:hAnsi="Times New Roman"/>
          <w:sz w:val="28"/>
          <w:szCs w:val="28"/>
        </w:rPr>
      </w:pPr>
      <w:r w:rsidRPr="00695B73">
        <w:rPr>
          <w:rFonts w:ascii="Times New Roman" w:hAnsi="Times New Roman"/>
          <w:sz w:val="28"/>
          <w:szCs w:val="28"/>
        </w:rPr>
        <w:t>1.1.  Последовательность выполнения работ по установке бортового замка (клиновидного штыря)………………………………………………………………5</w:t>
      </w:r>
    </w:p>
    <w:p w:rsidR="00695B73" w:rsidRPr="00695B73" w:rsidRDefault="00695B73" w:rsidP="00695B73">
      <w:pPr>
        <w:pStyle w:val="a8"/>
        <w:spacing w:after="0" w:line="312" w:lineRule="auto"/>
        <w:ind w:left="-284" w:right="-1" w:firstLine="425"/>
        <w:rPr>
          <w:rFonts w:ascii="Times New Roman" w:hAnsi="Times New Roman"/>
          <w:sz w:val="28"/>
          <w:szCs w:val="28"/>
        </w:rPr>
      </w:pPr>
      <w:r w:rsidRPr="00695B73">
        <w:rPr>
          <w:rFonts w:ascii="Times New Roman" w:hAnsi="Times New Roman"/>
          <w:sz w:val="28"/>
          <w:szCs w:val="28"/>
        </w:rPr>
        <w:t>1.2.  Последовательность выполнения работ по установке ответной части клинового бортового замка………………………………………………………….5</w:t>
      </w:r>
    </w:p>
    <w:p w:rsidR="00695B73" w:rsidRPr="00695B73" w:rsidRDefault="00695B73" w:rsidP="00695B73">
      <w:pPr>
        <w:spacing w:after="0" w:line="312" w:lineRule="auto"/>
        <w:ind w:left="-284" w:right="-1" w:firstLine="425"/>
        <w:rPr>
          <w:rFonts w:ascii="Times New Roman" w:hAnsi="Times New Roman"/>
          <w:sz w:val="28"/>
          <w:szCs w:val="28"/>
        </w:rPr>
      </w:pPr>
      <w:r w:rsidRPr="00695B73">
        <w:rPr>
          <w:rFonts w:ascii="Times New Roman" w:hAnsi="Times New Roman"/>
          <w:sz w:val="28"/>
          <w:szCs w:val="28"/>
        </w:rPr>
        <w:t>1.3. Оснастка, оборудование и инструмент для установки бортовых замков………………………………………………………………………………...6</w:t>
      </w:r>
    </w:p>
    <w:p w:rsidR="00695B73" w:rsidRPr="00695B73" w:rsidRDefault="00695B73" w:rsidP="00695B73">
      <w:pPr>
        <w:pStyle w:val="1"/>
        <w:spacing w:before="0" w:line="312" w:lineRule="auto"/>
        <w:rPr>
          <w:rFonts w:ascii="Times New Roman" w:hAnsi="Times New Roman"/>
          <w:b w:val="0"/>
          <w:color w:val="auto"/>
        </w:rPr>
      </w:pPr>
      <w:r w:rsidRPr="00695B73">
        <w:rPr>
          <w:rFonts w:ascii="Times New Roman" w:hAnsi="Times New Roman"/>
          <w:b w:val="0"/>
          <w:color w:val="auto"/>
        </w:rPr>
        <w:t>1.4.Технологические указания на установку бортовых замков</w:t>
      </w:r>
      <w:r w:rsidRPr="00695B73">
        <w:rPr>
          <w:rFonts w:ascii="Times New Roman" w:hAnsi="Times New Roman"/>
          <w:b w:val="0"/>
          <w:caps/>
          <w:color w:val="auto"/>
        </w:rPr>
        <w:t>……………….7</w:t>
      </w:r>
    </w:p>
    <w:p w:rsidR="00695B73" w:rsidRPr="00695B73" w:rsidRDefault="00695B73" w:rsidP="00695B73">
      <w:pPr>
        <w:pStyle w:val="1"/>
        <w:spacing w:before="0" w:line="312" w:lineRule="auto"/>
        <w:rPr>
          <w:rFonts w:ascii="Times New Roman" w:hAnsi="Times New Roman"/>
          <w:b w:val="0"/>
          <w:color w:val="auto"/>
        </w:rPr>
      </w:pPr>
      <w:r w:rsidRPr="00695B73">
        <w:rPr>
          <w:rFonts w:ascii="Times New Roman" w:hAnsi="Times New Roman"/>
          <w:b w:val="0"/>
          <w:snapToGrid w:val="0"/>
          <w:color w:val="000000" w:themeColor="text1"/>
        </w:rPr>
        <w:t>2.</w:t>
      </w:r>
      <w:r w:rsidRPr="00695B73">
        <w:rPr>
          <w:rFonts w:ascii="Times New Roman" w:hAnsi="Times New Roman"/>
          <w:b w:val="0"/>
          <w:color w:val="000000" w:themeColor="text1"/>
        </w:rPr>
        <w:t xml:space="preserve"> Расчет прочности центрующего устройства и замков……………………….9</w:t>
      </w:r>
    </w:p>
    <w:p w:rsidR="00695B73" w:rsidRPr="00695B73" w:rsidRDefault="00695B73" w:rsidP="00695B7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695B73">
        <w:rPr>
          <w:rFonts w:ascii="Times New Roman" w:hAnsi="Times New Roman" w:cs="Times New Roman"/>
          <w:sz w:val="28"/>
          <w:szCs w:val="28"/>
          <w:lang w:eastAsia="ru-RU"/>
        </w:rPr>
        <w:t>2.1. Расчет прочности центрирующего устройства…………………………….9</w:t>
      </w:r>
    </w:p>
    <w:p w:rsidR="00695B73" w:rsidRPr="00695B73" w:rsidRDefault="00695B73" w:rsidP="00695B7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695B73">
        <w:rPr>
          <w:rFonts w:ascii="Times New Roman" w:hAnsi="Times New Roman" w:cs="Times New Roman"/>
          <w:sz w:val="28"/>
          <w:szCs w:val="28"/>
          <w:lang w:eastAsia="ru-RU"/>
        </w:rPr>
        <w:t xml:space="preserve">2.2. </w:t>
      </w:r>
      <w:r w:rsidRPr="00695B73">
        <w:rPr>
          <w:rFonts w:ascii="Times New Roman" w:hAnsi="Times New Roman" w:cs="Times New Roman"/>
          <w:color w:val="000000" w:themeColor="text1"/>
          <w:sz w:val="28"/>
          <w:szCs w:val="28"/>
        </w:rPr>
        <w:t>Расчет прочности замков от действия выравнивания крена модулей относительно друг друга</w:t>
      </w:r>
      <w:r w:rsidRPr="00695B73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</w:t>
      </w:r>
      <w:r>
        <w:rPr>
          <w:rFonts w:ascii="Times New Roman" w:hAnsi="Times New Roman"/>
          <w:color w:val="000000" w:themeColor="text1"/>
          <w:sz w:val="28"/>
          <w:szCs w:val="28"/>
        </w:rPr>
        <w:t>…….</w:t>
      </w:r>
      <w:r w:rsidRPr="00695B73">
        <w:rPr>
          <w:rFonts w:ascii="Times New Roman" w:hAnsi="Times New Roman"/>
          <w:color w:val="000000" w:themeColor="text1"/>
          <w:sz w:val="28"/>
          <w:szCs w:val="28"/>
        </w:rPr>
        <w:t>…</w:t>
      </w:r>
      <w:r>
        <w:rPr>
          <w:rFonts w:ascii="Times New Roman" w:hAnsi="Times New Roman"/>
          <w:color w:val="000000" w:themeColor="text1"/>
          <w:sz w:val="28"/>
          <w:szCs w:val="28"/>
        </w:rPr>
        <w:t>...</w:t>
      </w:r>
      <w:r w:rsidRPr="00695B73">
        <w:rPr>
          <w:rFonts w:ascii="Times New Roman" w:hAnsi="Times New Roman"/>
          <w:color w:val="000000" w:themeColor="text1"/>
          <w:sz w:val="28"/>
          <w:szCs w:val="28"/>
        </w:rPr>
        <w:t>13</w:t>
      </w:r>
    </w:p>
    <w:p w:rsidR="004B6B8D" w:rsidRDefault="00695B73" w:rsidP="004B6B8D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695B73">
        <w:rPr>
          <w:rFonts w:ascii="Times New Roman" w:hAnsi="Times New Roman" w:cs="Times New Roman"/>
          <w:snapToGrid w:val="0"/>
          <w:color w:val="000000" w:themeColor="text1"/>
          <w:sz w:val="32"/>
          <w:szCs w:val="32"/>
        </w:rPr>
        <w:t>Технические требования к внешним условиям при сращивании на плаву модулей корпуса</w:t>
      </w:r>
      <w:r>
        <w:rPr>
          <w:rFonts w:ascii="Times New Roman" w:hAnsi="Times New Roman" w:cs="Times New Roman"/>
          <w:snapToGrid w:val="0"/>
          <w:color w:val="000000" w:themeColor="text1"/>
          <w:sz w:val="32"/>
          <w:szCs w:val="32"/>
        </w:rPr>
        <w:t>……………………………………………….</w:t>
      </w:r>
      <w:r w:rsidRPr="00695B73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15</w:t>
      </w:r>
    </w:p>
    <w:p w:rsidR="00695B73" w:rsidRPr="004B6B8D" w:rsidRDefault="004B6B8D" w:rsidP="004B6B8D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3.1.</w:t>
      </w:r>
      <w:r w:rsidR="00695B73" w:rsidRPr="004B6B8D">
        <w:rPr>
          <w:rFonts w:ascii="Times New Roman" w:hAnsi="Times New Roman" w:cs="Times New Roman"/>
          <w:sz w:val="28"/>
          <w:szCs w:val="28"/>
        </w:rPr>
        <w:t>Общее положение………………………………...………………</w:t>
      </w:r>
      <w:r>
        <w:rPr>
          <w:rFonts w:ascii="Times New Roman" w:hAnsi="Times New Roman" w:cs="Times New Roman"/>
          <w:sz w:val="28"/>
          <w:szCs w:val="28"/>
        </w:rPr>
        <w:t>……..</w:t>
      </w:r>
      <w:r w:rsidR="00695B73" w:rsidRPr="004B6B8D">
        <w:rPr>
          <w:rFonts w:ascii="Times New Roman" w:hAnsi="Times New Roman" w:cs="Times New Roman"/>
          <w:sz w:val="28"/>
          <w:szCs w:val="28"/>
        </w:rPr>
        <w:t>…..15</w:t>
      </w:r>
    </w:p>
    <w:p w:rsidR="00695B73" w:rsidRPr="00695B73" w:rsidRDefault="00695B73" w:rsidP="004B6B8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5B73">
        <w:rPr>
          <w:rFonts w:ascii="Times New Roman" w:hAnsi="Times New Roman" w:cs="Times New Roman"/>
          <w:color w:val="000000" w:themeColor="text1"/>
          <w:sz w:val="28"/>
          <w:szCs w:val="28"/>
        </w:rPr>
        <w:t>3.2.Требования , предъявляемые к модулям(суперблокам)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………………….16</w:t>
      </w:r>
    </w:p>
    <w:p w:rsidR="00695B73" w:rsidRPr="00695B73" w:rsidRDefault="00695B73" w:rsidP="00695B73">
      <w:pPr>
        <w:spacing w:before="240" w:line="312" w:lineRule="auto"/>
        <w:rPr>
          <w:rFonts w:ascii="Times New Roman" w:hAnsi="Times New Roman" w:cs="Times New Roman"/>
          <w:sz w:val="28"/>
          <w:szCs w:val="28"/>
        </w:rPr>
      </w:pPr>
      <w:r w:rsidRPr="00695B73">
        <w:rPr>
          <w:rFonts w:ascii="Times New Roman" w:hAnsi="Times New Roman" w:cs="Times New Roman"/>
          <w:sz w:val="28"/>
          <w:szCs w:val="28"/>
        </w:rPr>
        <w:t>3.2.1.Обоснование максимально допустимого угла дифферента</w:t>
      </w:r>
      <w:r w:rsidR="004B6B8D">
        <w:rPr>
          <w:rFonts w:ascii="Times New Roman" w:hAnsi="Times New Roman" w:cs="Times New Roman"/>
          <w:sz w:val="28"/>
          <w:szCs w:val="28"/>
        </w:rPr>
        <w:t>…………….16</w:t>
      </w:r>
    </w:p>
    <w:p w:rsidR="00695B73" w:rsidRPr="00695B73" w:rsidRDefault="00695B73" w:rsidP="00695B73">
      <w:pPr>
        <w:spacing w:before="240" w:line="312" w:lineRule="auto"/>
        <w:rPr>
          <w:rFonts w:ascii="Times New Roman" w:hAnsi="Times New Roman" w:cs="Times New Roman"/>
          <w:sz w:val="28"/>
          <w:szCs w:val="28"/>
        </w:rPr>
      </w:pPr>
      <w:r w:rsidRPr="00695B73">
        <w:rPr>
          <w:rFonts w:ascii="Times New Roman" w:hAnsi="Times New Roman" w:cs="Times New Roman"/>
          <w:sz w:val="28"/>
          <w:szCs w:val="28"/>
        </w:rPr>
        <w:t>3.2.2. Обоснование максимально допустимого угла крена</w:t>
      </w:r>
      <w:r w:rsidR="004B6B8D">
        <w:rPr>
          <w:rFonts w:ascii="Times New Roman" w:hAnsi="Times New Roman" w:cs="Times New Roman"/>
          <w:sz w:val="28"/>
          <w:szCs w:val="28"/>
        </w:rPr>
        <w:t>…………………...17</w:t>
      </w:r>
    </w:p>
    <w:p w:rsidR="00695B73" w:rsidRPr="00695B73" w:rsidRDefault="00695B73" w:rsidP="004B6B8D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695B73">
        <w:rPr>
          <w:rFonts w:ascii="Times New Roman" w:hAnsi="Times New Roman" w:cs="Times New Roman"/>
          <w:sz w:val="28"/>
          <w:szCs w:val="28"/>
        </w:rPr>
        <w:t>3.3.Требования  к буксирам и буксирным операциям</w:t>
      </w:r>
      <w:r w:rsidR="008E7523">
        <w:rPr>
          <w:rFonts w:ascii="Times New Roman" w:hAnsi="Times New Roman" w:cs="Times New Roman"/>
          <w:sz w:val="28"/>
          <w:szCs w:val="28"/>
        </w:rPr>
        <w:t>………………………...19</w:t>
      </w:r>
      <w:r w:rsidRPr="00695B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5B73" w:rsidRDefault="004B6B8D" w:rsidP="004B6B8D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695B73" w:rsidRPr="004B6B8D">
        <w:rPr>
          <w:rFonts w:ascii="Times New Roman" w:hAnsi="Times New Roman" w:cs="Times New Roman"/>
          <w:sz w:val="28"/>
          <w:szCs w:val="28"/>
        </w:rPr>
        <w:t>Требования к швартовным устройствам</w:t>
      </w:r>
      <w:r w:rsidR="00EE243A">
        <w:rPr>
          <w:rFonts w:ascii="Times New Roman" w:hAnsi="Times New Roman" w:cs="Times New Roman"/>
          <w:sz w:val="28"/>
          <w:szCs w:val="28"/>
        </w:rPr>
        <w:t>…………………………………...20</w:t>
      </w:r>
    </w:p>
    <w:p w:rsidR="008E7523" w:rsidRDefault="006E299A" w:rsidP="004B6B8D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</w:t>
      </w:r>
      <w:r w:rsidR="00EE243A">
        <w:rPr>
          <w:rFonts w:ascii="Times New Roman" w:hAnsi="Times New Roman" w:cs="Times New Roman"/>
          <w:sz w:val="28"/>
          <w:szCs w:val="28"/>
        </w:rPr>
        <w:t>ие……………………………………………………………………….21</w:t>
      </w:r>
    </w:p>
    <w:p w:rsidR="006E299A" w:rsidRPr="004B6B8D" w:rsidRDefault="006E299A" w:rsidP="004B6B8D">
      <w:pPr>
        <w:spacing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</w:t>
      </w:r>
      <w:r w:rsidR="00EE243A">
        <w:rPr>
          <w:rFonts w:ascii="Times New Roman" w:hAnsi="Times New Roman" w:cs="Times New Roman"/>
          <w:sz w:val="28"/>
          <w:szCs w:val="28"/>
        </w:rPr>
        <w:t>ра……………………………………………………………………….22</w:t>
      </w:r>
    </w:p>
    <w:p w:rsidR="00695B73" w:rsidRDefault="00695B73" w:rsidP="00695B73">
      <w:pPr>
        <w:rPr>
          <w:rFonts w:ascii="Times New Roman" w:hAnsi="Times New Roman" w:cs="Times New Roman"/>
          <w:sz w:val="28"/>
          <w:szCs w:val="28"/>
        </w:rPr>
      </w:pPr>
    </w:p>
    <w:p w:rsidR="00F9386D" w:rsidRDefault="00F9386D" w:rsidP="00695B73">
      <w:pPr>
        <w:rPr>
          <w:rFonts w:ascii="Times New Roman" w:hAnsi="Times New Roman" w:cs="Times New Roman"/>
          <w:sz w:val="28"/>
          <w:szCs w:val="28"/>
        </w:rPr>
      </w:pPr>
    </w:p>
    <w:p w:rsidR="00074543" w:rsidRPr="00FC27B7" w:rsidRDefault="00F9386D" w:rsidP="00F76A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FC27B7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F9386D" w:rsidRPr="00F9386D" w:rsidRDefault="00F9386D" w:rsidP="00FC27B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386D">
        <w:rPr>
          <w:rFonts w:ascii="Times New Roman" w:hAnsi="Times New Roman"/>
          <w:sz w:val="28"/>
          <w:szCs w:val="28"/>
        </w:rPr>
        <w:t>Формирование корпусов судов наплаву является сложной инженерной и научно-технической задачей, особенно в случаях, когда предварительно изготовленные сборочные единицы характеризуются значительными массой и габаритами (суперблоки), сложной геометрией или небольшой жёсткостью. Как правило, данная задача решается для каждого конкретного случая, а варианты технического её решения отличаются значительным разнообразием.</w:t>
      </w:r>
    </w:p>
    <w:p w:rsidR="00F9386D" w:rsidRDefault="00F9386D" w:rsidP="00FC27B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386D">
        <w:rPr>
          <w:rFonts w:ascii="Times New Roman" w:hAnsi="Times New Roman"/>
          <w:sz w:val="28"/>
          <w:szCs w:val="28"/>
        </w:rPr>
        <w:t>Основным принципиальным отличием сращивания блоков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386D">
        <w:rPr>
          <w:rFonts w:ascii="Times New Roman" w:hAnsi="Times New Roman"/>
          <w:sz w:val="28"/>
          <w:szCs w:val="28"/>
        </w:rPr>
        <w:t>плаву от аналогичной операции на стапеле является необходимость точного предварительного наведения блоков в условиях отсутствия жёсткого основания и достаточно высоких требований к точности предварительных сборочных работ.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9386D" w:rsidRDefault="00F9386D" w:rsidP="00FC27B7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Методы сращивания, различные технологии постройки суперблоков уже были рассмотрены мною ранее. Но не менее важной, сложной и принципиальной задачей является выбор технологический устройств, приспособлений и креплений </w:t>
      </w:r>
      <w:r w:rsidR="00CB792E">
        <w:rPr>
          <w:rFonts w:ascii="Times New Roman" w:hAnsi="Times New Roman"/>
          <w:sz w:val="28"/>
          <w:szCs w:val="28"/>
        </w:rPr>
        <w:t xml:space="preserve">при стыковке блоков, формирующих будущий корпус судна.  В рамках данной </w:t>
      </w:r>
      <w:r w:rsidR="00CB792E">
        <w:rPr>
          <w:rFonts w:ascii="Times New Roman" w:hAnsi="Times New Roman" w:cs="Times New Roman"/>
          <w:sz w:val="28"/>
          <w:szCs w:val="28"/>
        </w:rPr>
        <w:t>п</w:t>
      </w:r>
      <w:r w:rsidR="00CB792E" w:rsidRPr="00CB792E">
        <w:rPr>
          <w:rFonts w:ascii="Times New Roman" w:hAnsi="Times New Roman" w:cs="Times New Roman"/>
          <w:sz w:val="28"/>
          <w:szCs w:val="28"/>
        </w:rPr>
        <w:t>рактики по получению профессиональных умений и опыта проделанной деятельности,  в целях дальнейшей магистерской работы «</w:t>
      </w:r>
      <w:r w:rsidR="00CB792E" w:rsidRPr="00CB792E">
        <w:rPr>
          <w:rFonts w:ascii="Times New Roman" w:hAnsi="Times New Roman" w:cs="Times New Roman"/>
          <w:color w:val="000000"/>
          <w:sz w:val="28"/>
          <w:szCs w:val="28"/>
        </w:rPr>
        <w:t>Разработка метода сращивания корабельных суперблоков при формировании корпуса судна на плаву»</w:t>
      </w:r>
      <w:r w:rsidR="00CB792E">
        <w:rPr>
          <w:rFonts w:ascii="Times New Roman" w:hAnsi="Times New Roman" w:cs="Times New Roman"/>
          <w:color w:val="000000"/>
          <w:sz w:val="28"/>
          <w:szCs w:val="28"/>
        </w:rPr>
        <w:t xml:space="preserve"> мне необходимо было выяснить ряд вопросов:</w:t>
      </w:r>
    </w:p>
    <w:p w:rsidR="00CB792E" w:rsidRDefault="00751BD7" w:rsidP="00FC27B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CB792E">
        <w:rPr>
          <w:rFonts w:ascii="Times New Roman" w:hAnsi="Times New Roman" w:cs="Times New Roman"/>
          <w:sz w:val="28"/>
          <w:szCs w:val="28"/>
        </w:rPr>
        <w:t>ехнические требования</w:t>
      </w:r>
      <w:r>
        <w:rPr>
          <w:rFonts w:ascii="Times New Roman" w:hAnsi="Times New Roman" w:cs="Times New Roman"/>
          <w:sz w:val="28"/>
          <w:szCs w:val="28"/>
        </w:rPr>
        <w:t>, последовательность выполнения,</w:t>
      </w:r>
      <w:r w:rsidR="006E29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сборка и установка </w:t>
      </w:r>
      <w:r w:rsidR="00CB792E">
        <w:rPr>
          <w:rFonts w:ascii="Times New Roman" w:hAnsi="Times New Roman" w:cs="Times New Roman"/>
          <w:sz w:val="28"/>
          <w:szCs w:val="28"/>
        </w:rPr>
        <w:t xml:space="preserve"> технологических замков;</w:t>
      </w:r>
    </w:p>
    <w:p w:rsidR="00CB792E" w:rsidRDefault="00CB792E" w:rsidP="00FC27B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прочности на центрирующее устройство</w:t>
      </w:r>
      <w:r w:rsidR="00747ABD">
        <w:rPr>
          <w:rFonts w:ascii="Times New Roman" w:hAnsi="Times New Roman" w:cs="Times New Roman"/>
          <w:sz w:val="28"/>
          <w:szCs w:val="28"/>
        </w:rPr>
        <w:t>,</w:t>
      </w:r>
      <w:r w:rsidR="00FC27B7">
        <w:rPr>
          <w:rFonts w:ascii="Times New Roman" w:hAnsi="Times New Roman" w:cs="Times New Roman"/>
          <w:sz w:val="28"/>
          <w:szCs w:val="28"/>
        </w:rPr>
        <w:t xml:space="preserve"> и замки,</w:t>
      </w:r>
      <w:r w:rsidR="006E299A">
        <w:rPr>
          <w:rFonts w:ascii="Times New Roman" w:hAnsi="Times New Roman" w:cs="Times New Roman"/>
          <w:sz w:val="28"/>
          <w:szCs w:val="28"/>
        </w:rPr>
        <w:t xml:space="preserve"> так как эти устройства  являю</w:t>
      </w:r>
      <w:r w:rsidR="00747ABD">
        <w:rPr>
          <w:rFonts w:ascii="Times New Roman" w:hAnsi="Times New Roman" w:cs="Times New Roman"/>
          <w:sz w:val="28"/>
          <w:szCs w:val="28"/>
        </w:rPr>
        <w:t>тся одним</w:t>
      </w:r>
      <w:r w:rsidR="006E299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из основных устройств при стыковке;</w:t>
      </w:r>
    </w:p>
    <w:p w:rsidR="00CB792E" w:rsidRDefault="00CB792E" w:rsidP="00FC27B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требования на внешние условия, которые имеют сильное влияние на качество и возможность постройки судов.</w:t>
      </w:r>
    </w:p>
    <w:p w:rsidR="00747ABD" w:rsidRDefault="00747ABD" w:rsidP="00FC27B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того, чтоб ответить на все интересующие нас вопросы, в качестве наглядного примера возьмем  Док проекта № 28140, построенный ОАО «ССК» г. Городец.</w:t>
      </w:r>
      <w:r w:rsidRPr="00747A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Сращивание модулей дока пр. 28140 будет производиться в акватории порта г. Баку.</w:t>
      </w:r>
    </w:p>
    <w:p w:rsidR="00747ABD" w:rsidRDefault="00747A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51BD7" w:rsidRDefault="00751BD7" w:rsidP="00751BD7">
      <w:pPr>
        <w:spacing w:after="0" w:line="312" w:lineRule="auto"/>
        <w:ind w:left="-284" w:firstLine="5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целях унификации замки бортовые не имеют правого и левого исполнения. Поэтому, при установке элементов замков необходимо следить за тем, чтобы они устанавливались на бортах башен дока таким образом, чтобы входное (большее) отверстие для клина фиксирующего в ответной части замка находилось сверху.</w:t>
      </w:r>
    </w:p>
    <w:p w:rsidR="00751BD7" w:rsidRPr="00C83D25" w:rsidRDefault="00751BD7" w:rsidP="00751BD7">
      <w:pPr>
        <w:spacing w:after="0" w:line="312" w:lineRule="auto"/>
        <w:ind w:left="-284" w:firstLine="5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Pr="00984AC0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При установке бортовых замков на штатные места с</w:t>
      </w:r>
      <w:r w:rsidRPr="00C83D25">
        <w:rPr>
          <w:rFonts w:ascii="Times New Roman" w:hAnsi="Times New Roman"/>
          <w:sz w:val="28"/>
          <w:szCs w:val="28"/>
        </w:rPr>
        <w:t>варку производить по одобренной Морским Регистром судоходства технологии</w:t>
      </w:r>
      <w:r>
        <w:rPr>
          <w:rFonts w:ascii="Times New Roman" w:hAnsi="Times New Roman"/>
          <w:sz w:val="28"/>
          <w:szCs w:val="28"/>
        </w:rPr>
        <w:t>,</w:t>
      </w:r>
      <w:r w:rsidRPr="00C83D25">
        <w:rPr>
          <w:rFonts w:ascii="Times New Roman" w:hAnsi="Times New Roman"/>
          <w:sz w:val="28"/>
          <w:szCs w:val="28"/>
        </w:rPr>
        <w:t xml:space="preserve"> сварщиками, допущенными Регистром к соответствующим видам работ. В Свидетельствах о допуске сварщиков должна иметься отметка о </w:t>
      </w:r>
      <w:r>
        <w:rPr>
          <w:rFonts w:ascii="Times New Roman" w:hAnsi="Times New Roman"/>
          <w:sz w:val="28"/>
          <w:szCs w:val="28"/>
        </w:rPr>
        <w:t>допуске к сварке</w:t>
      </w:r>
      <w:r w:rsidRPr="001B66A8">
        <w:rPr>
          <w:rFonts w:ascii="Times New Roman" w:hAnsi="Times New Roman"/>
          <w:sz w:val="28"/>
          <w:szCs w:val="28"/>
        </w:rPr>
        <w:t xml:space="preserve"> </w:t>
      </w:r>
      <w:r w:rsidRPr="00C83D25">
        <w:rPr>
          <w:rFonts w:ascii="Times New Roman" w:hAnsi="Times New Roman"/>
          <w:sz w:val="28"/>
          <w:szCs w:val="28"/>
        </w:rPr>
        <w:t>элементов об</w:t>
      </w:r>
      <w:r>
        <w:rPr>
          <w:rFonts w:ascii="Times New Roman" w:hAnsi="Times New Roman"/>
          <w:sz w:val="28"/>
          <w:szCs w:val="28"/>
        </w:rPr>
        <w:t>шивок,</w:t>
      </w:r>
      <w:r w:rsidRPr="00C83D25">
        <w:rPr>
          <w:rFonts w:ascii="Times New Roman" w:hAnsi="Times New Roman"/>
          <w:sz w:val="28"/>
          <w:szCs w:val="28"/>
        </w:rPr>
        <w:t xml:space="preserve"> набора</w:t>
      </w:r>
      <w:r>
        <w:rPr>
          <w:rFonts w:ascii="Times New Roman" w:hAnsi="Times New Roman"/>
          <w:sz w:val="28"/>
          <w:szCs w:val="28"/>
        </w:rPr>
        <w:t xml:space="preserve"> и иных узлов</w:t>
      </w:r>
      <w:r w:rsidRPr="00C83D25">
        <w:rPr>
          <w:rFonts w:ascii="Times New Roman" w:hAnsi="Times New Roman"/>
          <w:sz w:val="28"/>
          <w:szCs w:val="28"/>
        </w:rPr>
        <w:t xml:space="preserve"> из указанных групп материалов</w:t>
      </w:r>
      <w:r>
        <w:rPr>
          <w:rFonts w:ascii="Times New Roman" w:hAnsi="Times New Roman"/>
          <w:sz w:val="28"/>
          <w:szCs w:val="28"/>
        </w:rPr>
        <w:t>, способах сварки</w:t>
      </w:r>
      <w:r w:rsidRPr="00C83D25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соответствующих </w:t>
      </w:r>
      <w:r w:rsidRPr="00C83D25">
        <w:rPr>
          <w:rFonts w:ascii="Times New Roman" w:hAnsi="Times New Roman"/>
          <w:sz w:val="28"/>
          <w:szCs w:val="28"/>
        </w:rPr>
        <w:t>положе</w:t>
      </w:r>
      <w:r>
        <w:rPr>
          <w:rFonts w:ascii="Times New Roman" w:hAnsi="Times New Roman"/>
          <w:sz w:val="28"/>
          <w:szCs w:val="28"/>
        </w:rPr>
        <w:t>ниях</w:t>
      </w:r>
      <w:r w:rsidRPr="00C83D25">
        <w:rPr>
          <w:rFonts w:ascii="Times New Roman" w:hAnsi="Times New Roman"/>
          <w:sz w:val="28"/>
          <w:szCs w:val="28"/>
        </w:rPr>
        <w:t xml:space="preserve"> сварных швов в пространстве.</w:t>
      </w:r>
    </w:p>
    <w:p w:rsidR="00751BD7" w:rsidRDefault="00751BD7" w:rsidP="00751BD7">
      <w:pPr>
        <w:jc w:val="center"/>
      </w:pPr>
    </w:p>
    <w:p w:rsidR="00310DA4" w:rsidRPr="00310DA4" w:rsidRDefault="00751BD7" w:rsidP="00310DA4">
      <w:pPr>
        <w:spacing w:after="0" w:line="240" w:lineRule="auto"/>
      </w:pPr>
      <w:r>
        <w:br w:type="page"/>
      </w:r>
    </w:p>
    <w:p w:rsidR="00310DA4" w:rsidRDefault="00310DA4" w:rsidP="00310DA4">
      <w:pPr>
        <w:pStyle w:val="a8"/>
        <w:spacing w:after="0" w:line="312" w:lineRule="auto"/>
        <w:ind w:left="-284" w:right="-1" w:firstLine="42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1.Технологическая инструкция на установку бортовых замков</w:t>
      </w:r>
    </w:p>
    <w:p w:rsidR="00751BD7" w:rsidRPr="00F3682D" w:rsidRDefault="00751BD7" w:rsidP="00751BD7">
      <w:pPr>
        <w:pStyle w:val="a8"/>
        <w:spacing w:after="0" w:line="312" w:lineRule="auto"/>
        <w:ind w:left="-284" w:right="-1" w:firstLine="42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310DA4">
        <w:rPr>
          <w:rFonts w:ascii="Times New Roman" w:hAnsi="Times New Roman"/>
          <w:b/>
          <w:sz w:val="28"/>
          <w:szCs w:val="28"/>
        </w:rPr>
        <w:t xml:space="preserve">1. </w:t>
      </w:r>
      <w:r>
        <w:rPr>
          <w:rFonts w:ascii="Times New Roman" w:hAnsi="Times New Roman"/>
          <w:b/>
          <w:sz w:val="28"/>
          <w:szCs w:val="28"/>
        </w:rPr>
        <w:t>Последовательность выполнения работ по установке борто</w:t>
      </w:r>
      <w:r w:rsidR="00FC27B7">
        <w:rPr>
          <w:rFonts w:ascii="Times New Roman" w:hAnsi="Times New Roman"/>
          <w:b/>
          <w:sz w:val="28"/>
          <w:szCs w:val="28"/>
        </w:rPr>
        <w:t>вого замка (клиновидного штыря)</w:t>
      </w:r>
    </w:p>
    <w:p w:rsidR="00751BD7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Выполнить подготовительные работы в районе установки клинового штыря замка бортового (установить площадки (леса) навесные, приварить обуха для крепления талей цепных, закрепить тали и др.);</w:t>
      </w:r>
    </w:p>
    <w:p w:rsidR="00751BD7" w:rsidRPr="0009626A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D7FF1">
        <w:rPr>
          <w:rFonts w:ascii="Times New Roman" w:hAnsi="Times New Roman"/>
          <w:sz w:val="28"/>
          <w:szCs w:val="28"/>
        </w:rPr>
        <w:t>Выполнить разметку бо</w:t>
      </w:r>
      <w:r>
        <w:rPr>
          <w:rFonts w:ascii="Times New Roman" w:hAnsi="Times New Roman"/>
          <w:sz w:val="28"/>
          <w:szCs w:val="28"/>
        </w:rPr>
        <w:t>рта</w:t>
      </w:r>
    </w:p>
    <w:p w:rsidR="00751BD7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линиям разметки установить и приварить технологические упоры;</w:t>
      </w:r>
    </w:p>
    <w:p w:rsidR="00751BD7" w:rsidRPr="00DD7FF1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D7FF1">
        <w:rPr>
          <w:rFonts w:ascii="Times New Roman" w:hAnsi="Times New Roman"/>
          <w:sz w:val="28"/>
          <w:szCs w:val="28"/>
        </w:rPr>
        <w:t>Застропить клиновидный штырь согласно схеме строповки, разработанной заводом-изготовителем;</w:t>
      </w:r>
    </w:p>
    <w:p w:rsidR="00751BD7" w:rsidRPr="00DD7FF1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D7FF1">
        <w:rPr>
          <w:rFonts w:ascii="Times New Roman" w:hAnsi="Times New Roman"/>
          <w:sz w:val="28"/>
          <w:szCs w:val="28"/>
        </w:rPr>
        <w:t>Подать клиновидный штырь к месту установки с помощью крана, навести</w:t>
      </w:r>
      <w:r>
        <w:rPr>
          <w:rFonts w:ascii="Times New Roman" w:hAnsi="Times New Roman"/>
          <w:sz w:val="28"/>
          <w:szCs w:val="28"/>
        </w:rPr>
        <w:t xml:space="preserve"> на место установки, ориентируяс</w:t>
      </w:r>
      <w:r w:rsidRPr="00DD7FF1">
        <w:rPr>
          <w:rFonts w:ascii="Times New Roman" w:hAnsi="Times New Roman"/>
          <w:sz w:val="28"/>
          <w:szCs w:val="28"/>
        </w:rPr>
        <w:t>ь по линиям разметки.</w:t>
      </w:r>
    </w:p>
    <w:p w:rsidR="00751BD7" w:rsidRPr="00DD7FF1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D7FF1">
        <w:rPr>
          <w:rFonts w:ascii="Times New Roman" w:hAnsi="Times New Roman"/>
          <w:sz w:val="28"/>
          <w:szCs w:val="28"/>
        </w:rPr>
        <w:t>Установить клиновидный штырь</w:t>
      </w:r>
      <w:r>
        <w:rPr>
          <w:rFonts w:ascii="Times New Roman" w:hAnsi="Times New Roman"/>
          <w:sz w:val="28"/>
          <w:szCs w:val="28"/>
        </w:rPr>
        <w:t xml:space="preserve"> на технологические упоры, закрепить на </w:t>
      </w:r>
      <w:r w:rsidRPr="00DD7FF1">
        <w:rPr>
          <w:rFonts w:ascii="Times New Roman" w:hAnsi="Times New Roman"/>
          <w:sz w:val="28"/>
          <w:szCs w:val="28"/>
        </w:rPr>
        <w:t>прихват</w:t>
      </w:r>
      <w:r>
        <w:rPr>
          <w:rFonts w:ascii="Times New Roman" w:hAnsi="Times New Roman"/>
          <w:sz w:val="28"/>
          <w:szCs w:val="28"/>
        </w:rPr>
        <w:t>ках</w:t>
      </w:r>
      <w:r w:rsidRPr="00DD7FF1">
        <w:rPr>
          <w:rFonts w:ascii="Times New Roman" w:hAnsi="Times New Roman"/>
          <w:sz w:val="28"/>
          <w:szCs w:val="28"/>
        </w:rPr>
        <w:t>, соблюдая требования к точности установки и не отдавая стропы.</w:t>
      </w:r>
    </w:p>
    <w:p w:rsidR="00751BD7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D7FF1">
        <w:rPr>
          <w:rFonts w:ascii="Times New Roman" w:hAnsi="Times New Roman"/>
          <w:sz w:val="28"/>
          <w:szCs w:val="28"/>
        </w:rPr>
        <w:t>Проверить правильность установки, сдать клиновидный штырь под сварку ОТК.</w:t>
      </w:r>
    </w:p>
    <w:p w:rsidR="00751BD7" w:rsidRPr="00DD7FF1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D7FF1">
        <w:rPr>
          <w:rFonts w:ascii="Times New Roman" w:hAnsi="Times New Roman"/>
          <w:sz w:val="28"/>
          <w:szCs w:val="28"/>
        </w:rPr>
        <w:t>Выполнить сварку, а также следующие общие требования к сварке:</w:t>
      </w:r>
    </w:p>
    <w:p w:rsidR="00751BD7" w:rsidRPr="005C15CF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C15CF">
        <w:rPr>
          <w:rFonts w:ascii="Times New Roman" w:hAnsi="Times New Roman"/>
          <w:sz w:val="28"/>
          <w:szCs w:val="28"/>
        </w:rPr>
        <w:t>1. вертикальные швы выполнять снизу верх;</w:t>
      </w:r>
    </w:p>
    <w:p w:rsidR="00751BD7" w:rsidRPr="00DD7FF1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C15C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DD7FF1">
        <w:rPr>
          <w:rFonts w:ascii="Times New Roman" w:hAnsi="Times New Roman"/>
          <w:sz w:val="28"/>
          <w:szCs w:val="28"/>
        </w:rPr>
        <w:t xml:space="preserve"> горизонтальные швы выполнять от середины к краям замка.</w:t>
      </w:r>
    </w:p>
    <w:p w:rsidR="00751BD7" w:rsidRPr="00DD7FF1" w:rsidRDefault="005C15CF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751BD7" w:rsidRPr="00DD7FF1">
        <w:rPr>
          <w:rFonts w:ascii="Times New Roman" w:hAnsi="Times New Roman"/>
          <w:sz w:val="28"/>
          <w:szCs w:val="28"/>
        </w:rPr>
        <w:t>Зачистить сварные швы.</w:t>
      </w:r>
    </w:p>
    <w:p w:rsidR="00751BD7" w:rsidRPr="00DD7FF1" w:rsidRDefault="005C15CF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751BD7" w:rsidRPr="00DD7FF1">
        <w:rPr>
          <w:rFonts w:ascii="Times New Roman" w:hAnsi="Times New Roman"/>
          <w:sz w:val="28"/>
          <w:szCs w:val="28"/>
        </w:rPr>
        <w:t>Сдать установку замка ОТК.</w:t>
      </w:r>
    </w:p>
    <w:p w:rsidR="00751BD7" w:rsidRDefault="00751BD7" w:rsidP="00751BD7">
      <w:pPr>
        <w:spacing w:after="0" w:line="312" w:lineRule="auto"/>
        <w:ind w:left="-284" w:right="-1"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751BD7" w:rsidRDefault="00751BD7" w:rsidP="00751BD7">
      <w:pPr>
        <w:spacing w:after="0" w:line="312" w:lineRule="auto"/>
        <w:ind w:left="-284" w:right="-1"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751BD7" w:rsidRDefault="00310DA4" w:rsidP="00751BD7">
      <w:pPr>
        <w:pStyle w:val="a8"/>
        <w:spacing w:after="0" w:line="312" w:lineRule="auto"/>
        <w:ind w:left="-284" w:right="-1" w:firstLine="42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1.2.  Последовательность выполнения работ по установке ответной </w:t>
      </w:r>
      <w:r w:rsidR="00FC27B7">
        <w:rPr>
          <w:rFonts w:ascii="Times New Roman" w:hAnsi="Times New Roman"/>
          <w:b/>
          <w:sz w:val="28"/>
          <w:szCs w:val="28"/>
        </w:rPr>
        <w:t>части клинового бортового замка</w:t>
      </w:r>
    </w:p>
    <w:p w:rsidR="00FC27B7" w:rsidRDefault="00FC27B7" w:rsidP="00751BD7">
      <w:pPr>
        <w:pStyle w:val="a8"/>
        <w:spacing w:after="0" w:line="312" w:lineRule="auto"/>
        <w:ind w:left="-284" w:right="-1"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751BD7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Выполнить подготовительные работы в районе установки ответной части замка бортового (установить площадки (леса) навесные, приварить обуха для крепления талей цепных, закрепить тали и др.);</w:t>
      </w:r>
    </w:p>
    <w:p w:rsidR="00751BD7" w:rsidRPr="0009626A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D7FF1">
        <w:rPr>
          <w:rFonts w:ascii="Times New Roman" w:hAnsi="Times New Roman"/>
          <w:sz w:val="28"/>
          <w:szCs w:val="28"/>
        </w:rPr>
        <w:t>Выполнить разметку бо</w:t>
      </w:r>
      <w:r w:rsidR="00310DA4">
        <w:rPr>
          <w:rFonts w:ascii="Times New Roman" w:hAnsi="Times New Roman"/>
          <w:sz w:val="28"/>
          <w:szCs w:val="28"/>
        </w:rPr>
        <w:t>рта;</w:t>
      </w:r>
    </w:p>
    <w:p w:rsidR="00751BD7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линиям разметки установить и приварить технологические упоры;</w:t>
      </w:r>
    </w:p>
    <w:p w:rsidR="00751BD7" w:rsidRPr="00DD7FF1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D7FF1">
        <w:rPr>
          <w:rFonts w:ascii="Times New Roman" w:hAnsi="Times New Roman"/>
          <w:sz w:val="28"/>
          <w:szCs w:val="28"/>
        </w:rPr>
        <w:t>Застропить клиновидный штырь согласно схеме строповки, разработанной заводом-изготовителем;</w:t>
      </w:r>
    </w:p>
    <w:p w:rsidR="00751BD7" w:rsidRPr="00DD7FF1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D7FF1">
        <w:rPr>
          <w:rFonts w:ascii="Times New Roman" w:hAnsi="Times New Roman"/>
          <w:sz w:val="28"/>
          <w:szCs w:val="28"/>
        </w:rPr>
        <w:lastRenderedPageBreak/>
        <w:t>Подать клиновидный штырь к месту установки с помощью крана, навести</w:t>
      </w:r>
      <w:r>
        <w:rPr>
          <w:rFonts w:ascii="Times New Roman" w:hAnsi="Times New Roman"/>
          <w:sz w:val="28"/>
          <w:szCs w:val="28"/>
        </w:rPr>
        <w:t xml:space="preserve"> на место установки, ориентируяс</w:t>
      </w:r>
      <w:r w:rsidRPr="00DD7FF1">
        <w:rPr>
          <w:rFonts w:ascii="Times New Roman" w:hAnsi="Times New Roman"/>
          <w:sz w:val="28"/>
          <w:szCs w:val="28"/>
        </w:rPr>
        <w:t>ь по линиям разметки.</w:t>
      </w:r>
    </w:p>
    <w:p w:rsidR="00751BD7" w:rsidRPr="00DD7FF1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D7FF1">
        <w:rPr>
          <w:rFonts w:ascii="Times New Roman" w:hAnsi="Times New Roman"/>
          <w:sz w:val="28"/>
          <w:szCs w:val="28"/>
        </w:rPr>
        <w:t>Установить клиновидный штырь</w:t>
      </w:r>
      <w:r>
        <w:rPr>
          <w:rFonts w:ascii="Times New Roman" w:hAnsi="Times New Roman"/>
          <w:sz w:val="28"/>
          <w:szCs w:val="28"/>
        </w:rPr>
        <w:t xml:space="preserve"> на технологические упоры, закрепить на </w:t>
      </w:r>
      <w:r w:rsidRPr="00DD7FF1">
        <w:rPr>
          <w:rFonts w:ascii="Times New Roman" w:hAnsi="Times New Roman"/>
          <w:sz w:val="28"/>
          <w:szCs w:val="28"/>
        </w:rPr>
        <w:t>прихват</w:t>
      </w:r>
      <w:r>
        <w:rPr>
          <w:rFonts w:ascii="Times New Roman" w:hAnsi="Times New Roman"/>
          <w:sz w:val="28"/>
          <w:szCs w:val="28"/>
        </w:rPr>
        <w:t>ках</w:t>
      </w:r>
      <w:r w:rsidRPr="00DD7FF1">
        <w:rPr>
          <w:rFonts w:ascii="Times New Roman" w:hAnsi="Times New Roman"/>
          <w:sz w:val="28"/>
          <w:szCs w:val="28"/>
        </w:rPr>
        <w:t>, соблюдая требования к точности установки и не отдавая стропы.</w:t>
      </w:r>
    </w:p>
    <w:p w:rsidR="00751BD7" w:rsidRPr="00DD7FF1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D7FF1">
        <w:rPr>
          <w:rFonts w:ascii="Times New Roman" w:hAnsi="Times New Roman"/>
          <w:sz w:val="28"/>
          <w:szCs w:val="28"/>
        </w:rPr>
        <w:t>Проверить правильность установки, сдать клиновидный штырь под сварку ОТК.</w:t>
      </w:r>
    </w:p>
    <w:p w:rsidR="00751BD7" w:rsidRPr="00DD7FF1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D7FF1">
        <w:rPr>
          <w:rFonts w:ascii="Times New Roman" w:hAnsi="Times New Roman"/>
          <w:sz w:val="28"/>
          <w:szCs w:val="28"/>
        </w:rPr>
        <w:t xml:space="preserve">Выполнить сварку, </w:t>
      </w:r>
      <w:r w:rsidR="00310DA4">
        <w:rPr>
          <w:rFonts w:ascii="Times New Roman" w:hAnsi="Times New Roman"/>
          <w:sz w:val="28"/>
          <w:szCs w:val="28"/>
        </w:rPr>
        <w:t>соблюдая</w:t>
      </w:r>
      <w:r w:rsidRPr="00DD7FF1">
        <w:rPr>
          <w:rFonts w:ascii="Times New Roman" w:hAnsi="Times New Roman"/>
          <w:sz w:val="28"/>
          <w:szCs w:val="28"/>
        </w:rPr>
        <w:t xml:space="preserve"> следующие общие требования к сварке:</w:t>
      </w:r>
    </w:p>
    <w:p w:rsidR="00751BD7" w:rsidRPr="00DD7FF1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C478B">
        <w:rPr>
          <w:rFonts w:ascii="Times New Roman" w:hAnsi="Times New Roman"/>
          <w:b/>
          <w:sz w:val="28"/>
          <w:szCs w:val="28"/>
        </w:rPr>
        <w:t>1</w:t>
      </w:r>
      <w:r w:rsidR="00310DA4">
        <w:rPr>
          <w:rFonts w:ascii="Times New Roman" w:hAnsi="Times New Roman"/>
          <w:b/>
          <w:sz w:val="28"/>
          <w:szCs w:val="28"/>
        </w:rPr>
        <w:t>.</w:t>
      </w:r>
      <w:r w:rsidR="00310DA4">
        <w:rPr>
          <w:rFonts w:ascii="Times New Roman" w:hAnsi="Times New Roman"/>
          <w:sz w:val="28"/>
          <w:szCs w:val="28"/>
        </w:rPr>
        <w:t xml:space="preserve"> В</w:t>
      </w:r>
      <w:r w:rsidRPr="00DD7FF1">
        <w:rPr>
          <w:rFonts w:ascii="Times New Roman" w:hAnsi="Times New Roman"/>
          <w:sz w:val="28"/>
          <w:szCs w:val="28"/>
        </w:rPr>
        <w:t>ертикальные швы выполнять снизу верх;</w:t>
      </w:r>
    </w:p>
    <w:p w:rsidR="00751BD7" w:rsidRPr="00DD7FF1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C478B">
        <w:rPr>
          <w:rFonts w:ascii="Times New Roman" w:hAnsi="Times New Roman"/>
          <w:b/>
          <w:sz w:val="28"/>
          <w:szCs w:val="28"/>
        </w:rPr>
        <w:t>2</w:t>
      </w:r>
      <w:r w:rsidR="00310DA4">
        <w:rPr>
          <w:rFonts w:ascii="Times New Roman" w:hAnsi="Times New Roman"/>
          <w:b/>
          <w:sz w:val="28"/>
          <w:szCs w:val="28"/>
        </w:rPr>
        <w:t>.</w:t>
      </w:r>
      <w:r w:rsidR="00310DA4">
        <w:rPr>
          <w:rFonts w:ascii="Times New Roman" w:hAnsi="Times New Roman"/>
          <w:sz w:val="28"/>
          <w:szCs w:val="28"/>
        </w:rPr>
        <w:t xml:space="preserve"> Г</w:t>
      </w:r>
      <w:r w:rsidRPr="00DD7FF1">
        <w:rPr>
          <w:rFonts w:ascii="Times New Roman" w:hAnsi="Times New Roman"/>
          <w:sz w:val="28"/>
          <w:szCs w:val="28"/>
        </w:rPr>
        <w:t>оризонтальные швы выполнять от середины к краям замка.</w:t>
      </w:r>
    </w:p>
    <w:p w:rsidR="00751BD7" w:rsidRPr="00DD7FF1" w:rsidRDefault="00310DA4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="00751BD7" w:rsidRPr="00DD7FF1">
        <w:rPr>
          <w:rFonts w:ascii="Times New Roman" w:hAnsi="Times New Roman"/>
          <w:sz w:val="28"/>
          <w:szCs w:val="28"/>
        </w:rPr>
        <w:t>Зачистить сварные швы.</w:t>
      </w:r>
    </w:p>
    <w:p w:rsidR="00751BD7" w:rsidRPr="00DD7FF1" w:rsidRDefault="00310DA4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 w:rsidR="00751BD7" w:rsidRPr="00DD7FF1">
        <w:rPr>
          <w:rFonts w:ascii="Times New Roman" w:hAnsi="Times New Roman"/>
          <w:sz w:val="28"/>
          <w:szCs w:val="28"/>
        </w:rPr>
        <w:t xml:space="preserve"> Сдать установку замка ОТК.</w:t>
      </w:r>
    </w:p>
    <w:p w:rsidR="00751BD7" w:rsidRDefault="00751BD7" w:rsidP="00751BD7">
      <w:pPr>
        <w:spacing w:after="0" w:line="240" w:lineRule="auto"/>
        <w:ind w:left="-284" w:right="-1"/>
        <w:jc w:val="center"/>
        <w:rPr>
          <w:rFonts w:ascii="Times New Roman" w:hAnsi="Times New Roman"/>
          <w:sz w:val="28"/>
          <w:szCs w:val="28"/>
        </w:rPr>
      </w:pPr>
    </w:p>
    <w:p w:rsidR="00751BD7" w:rsidRPr="00C83D25" w:rsidRDefault="00751BD7" w:rsidP="00751BD7">
      <w:pPr>
        <w:spacing w:after="0" w:line="240" w:lineRule="auto"/>
        <w:ind w:left="-284" w:right="-1"/>
        <w:jc w:val="center"/>
        <w:rPr>
          <w:rFonts w:ascii="Times New Roman" w:hAnsi="Times New Roman"/>
          <w:sz w:val="28"/>
          <w:szCs w:val="28"/>
        </w:rPr>
      </w:pPr>
    </w:p>
    <w:p w:rsidR="00751BD7" w:rsidRDefault="00310DA4" w:rsidP="00751BD7">
      <w:pPr>
        <w:spacing w:after="0" w:line="312" w:lineRule="auto"/>
        <w:ind w:left="-284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1.3</w:t>
      </w:r>
      <w:r w:rsidRPr="00310DA4">
        <w:rPr>
          <w:rFonts w:ascii="Times New Roman" w:hAnsi="Times New Roman"/>
          <w:b/>
          <w:sz w:val="28"/>
          <w:szCs w:val="28"/>
        </w:rPr>
        <w:t>. Оснастка, оборудование и инструмент для установки бортовых замков.</w:t>
      </w:r>
    </w:p>
    <w:p w:rsidR="00310DA4" w:rsidRPr="00310DA4" w:rsidRDefault="00310DA4" w:rsidP="00751BD7">
      <w:pPr>
        <w:spacing w:after="0" w:line="312" w:lineRule="auto"/>
        <w:ind w:left="-284" w:right="-1"/>
        <w:jc w:val="center"/>
        <w:rPr>
          <w:rFonts w:ascii="Times New Roman" w:hAnsi="Times New Roman"/>
          <w:b/>
          <w:sz w:val="28"/>
          <w:szCs w:val="28"/>
        </w:rPr>
      </w:pPr>
    </w:p>
    <w:p w:rsidR="00751BD7" w:rsidRPr="00174CA1" w:rsidRDefault="00751BD7" w:rsidP="00FC27B7">
      <w:pPr>
        <w:pStyle w:val="2"/>
        <w:spacing w:after="0" w:line="312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74CA1">
        <w:rPr>
          <w:rFonts w:ascii="Times New Roman" w:hAnsi="Times New Roman"/>
          <w:sz w:val="28"/>
          <w:szCs w:val="28"/>
        </w:rPr>
        <w:t>Оснастка, оборудование и инструмент, применяемые при установке клиновидного штыря замка и ответной части замка, должны соответствовать общим требованиям ОСТ5.9092–82.</w:t>
      </w:r>
    </w:p>
    <w:p w:rsidR="00751BD7" w:rsidRPr="00174CA1" w:rsidRDefault="00751BD7" w:rsidP="00FC27B7">
      <w:pPr>
        <w:pStyle w:val="2"/>
        <w:spacing w:after="0" w:line="312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74CA1">
        <w:rPr>
          <w:rFonts w:ascii="Times New Roman" w:hAnsi="Times New Roman"/>
          <w:sz w:val="28"/>
          <w:szCs w:val="28"/>
        </w:rPr>
        <w:t>При строповке рекомендуется применять трехточечную схему с использованием ручных цепных талей для доводочных перемещений.</w:t>
      </w:r>
    </w:p>
    <w:p w:rsidR="00751BD7" w:rsidRPr="00174CA1" w:rsidRDefault="00751BD7" w:rsidP="00FC27B7">
      <w:pPr>
        <w:pStyle w:val="2"/>
        <w:spacing w:after="0" w:line="312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74CA1">
        <w:rPr>
          <w:rFonts w:ascii="Times New Roman" w:hAnsi="Times New Roman"/>
          <w:sz w:val="28"/>
          <w:szCs w:val="28"/>
        </w:rPr>
        <w:t xml:space="preserve">Установка элементов замка </w:t>
      </w:r>
      <w:r>
        <w:rPr>
          <w:rFonts w:ascii="Times New Roman" w:hAnsi="Times New Roman"/>
          <w:sz w:val="28"/>
          <w:szCs w:val="28"/>
        </w:rPr>
        <w:t xml:space="preserve">бортового </w:t>
      </w:r>
      <w:r w:rsidRPr="00174CA1">
        <w:rPr>
          <w:rFonts w:ascii="Times New Roman" w:hAnsi="Times New Roman"/>
          <w:sz w:val="28"/>
          <w:szCs w:val="28"/>
        </w:rPr>
        <w:t>должна производиться с помощью:</w:t>
      </w:r>
    </w:p>
    <w:p w:rsidR="00751BD7" w:rsidRPr="00C83D25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174CA1">
        <w:rPr>
          <w:rFonts w:ascii="Times New Roman" w:hAnsi="Times New Roman"/>
          <w:sz w:val="28"/>
          <w:szCs w:val="28"/>
        </w:rPr>
        <w:t>а) проверочного инструмента, состав и назначение которого соответствует</w:t>
      </w:r>
      <w:r w:rsidRPr="00C83D25">
        <w:rPr>
          <w:rFonts w:ascii="Times New Roman" w:hAnsi="Times New Roman"/>
          <w:sz w:val="28"/>
          <w:szCs w:val="28"/>
        </w:rPr>
        <w:t xml:space="preserve"> указаниям ОН9-915–79;</w:t>
      </w:r>
    </w:p>
    <w:p w:rsidR="00751BD7" w:rsidRPr="00C83D25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C83D25">
        <w:rPr>
          <w:rFonts w:ascii="Times New Roman" w:hAnsi="Times New Roman"/>
          <w:sz w:val="28"/>
          <w:szCs w:val="28"/>
        </w:rPr>
        <w:t>б) оборудования для газовой ре</w:t>
      </w:r>
      <w:r>
        <w:rPr>
          <w:rFonts w:ascii="Times New Roman" w:hAnsi="Times New Roman"/>
          <w:sz w:val="28"/>
          <w:szCs w:val="28"/>
        </w:rPr>
        <w:t>зки, указанного в ОСТ5.9526–82;</w:t>
      </w:r>
    </w:p>
    <w:p w:rsidR="00751BD7" w:rsidRPr="00C83D25" w:rsidRDefault="00751BD7" w:rsidP="00FC27B7">
      <w:pPr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C83D25">
        <w:rPr>
          <w:rFonts w:ascii="Times New Roman" w:hAnsi="Times New Roman"/>
          <w:sz w:val="28"/>
          <w:szCs w:val="28"/>
        </w:rPr>
        <w:t>в) оборудования для газовой и воздушно-дуговой строжки, соответствующего ОН9-750–77;</w:t>
      </w:r>
    </w:p>
    <w:p w:rsidR="00751BD7" w:rsidRPr="00C83D25" w:rsidRDefault="00751BD7" w:rsidP="00FC27B7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D25">
        <w:rPr>
          <w:rFonts w:ascii="Times New Roman" w:hAnsi="Times New Roman"/>
          <w:sz w:val="28"/>
          <w:szCs w:val="28"/>
        </w:rPr>
        <w:t>г) оборудования для сварки, соответствующего действующей документации;</w:t>
      </w:r>
    </w:p>
    <w:p w:rsidR="00751BD7" w:rsidRPr="00C83D25" w:rsidRDefault="00751BD7" w:rsidP="00FC27B7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D25">
        <w:rPr>
          <w:rFonts w:ascii="Times New Roman" w:hAnsi="Times New Roman"/>
          <w:sz w:val="28"/>
          <w:szCs w:val="28"/>
        </w:rPr>
        <w:t>д) инструмента и оборудования для пневматических работ, соответствующего ОН9-38–77;</w:t>
      </w:r>
    </w:p>
    <w:p w:rsidR="00751BD7" w:rsidRDefault="00751BD7" w:rsidP="00FC27B7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D25">
        <w:rPr>
          <w:rFonts w:ascii="Times New Roman" w:hAnsi="Times New Roman"/>
          <w:sz w:val="28"/>
          <w:szCs w:val="28"/>
        </w:rPr>
        <w:t>е) оборудования для сбо</w:t>
      </w:r>
      <w:r>
        <w:rPr>
          <w:rFonts w:ascii="Times New Roman" w:hAnsi="Times New Roman"/>
          <w:sz w:val="28"/>
          <w:szCs w:val="28"/>
        </w:rPr>
        <w:t>рки, соответствующего ОСТ5.9520-</w:t>
      </w:r>
      <w:r w:rsidRPr="00C83D25">
        <w:rPr>
          <w:rFonts w:ascii="Times New Roman" w:hAnsi="Times New Roman"/>
          <w:sz w:val="28"/>
          <w:szCs w:val="28"/>
        </w:rPr>
        <w:t>81 и сущест</w:t>
      </w:r>
      <w:r>
        <w:rPr>
          <w:rFonts w:ascii="Times New Roman" w:hAnsi="Times New Roman"/>
          <w:sz w:val="28"/>
          <w:szCs w:val="28"/>
        </w:rPr>
        <w:t>вующим руководящим материалам.</w:t>
      </w:r>
    </w:p>
    <w:p w:rsidR="00751BD7" w:rsidRPr="00310DA4" w:rsidRDefault="00751BD7" w:rsidP="00FC27B7">
      <w:pPr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10DA4">
        <w:rPr>
          <w:rFonts w:ascii="Times New Roman" w:hAnsi="Times New Roman"/>
          <w:sz w:val="28"/>
          <w:szCs w:val="28"/>
        </w:rPr>
        <w:lastRenderedPageBreak/>
        <w:t xml:space="preserve">ж) лесов (площадок) навесных, соответствующих </w:t>
      </w:r>
      <w:r w:rsidRPr="00310DA4">
        <w:rPr>
          <w:rStyle w:val="aa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ГОСТ 26887-86 «Площадки и лестницы для строительно-монтажных работ. Общие технические условия».</w:t>
      </w:r>
    </w:p>
    <w:p w:rsidR="00751BD7" w:rsidRDefault="00751BD7" w:rsidP="00FC27B7">
      <w:pPr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</w:p>
    <w:p w:rsidR="00751BD7" w:rsidRPr="00C83D25" w:rsidRDefault="00751BD7" w:rsidP="00FC27B7">
      <w:pPr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</w:p>
    <w:p w:rsidR="00751BD7" w:rsidRPr="00174CA1" w:rsidRDefault="00FA2053" w:rsidP="00FC27B7">
      <w:pPr>
        <w:pStyle w:val="1"/>
        <w:spacing w:before="0" w:line="312" w:lineRule="auto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1.4</w:t>
      </w:r>
      <w:r w:rsidR="00310DA4">
        <w:rPr>
          <w:rFonts w:ascii="Times New Roman" w:hAnsi="Times New Roman"/>
          <w:color w:val="auto"/>
        </w:rPr>
        <w:t>.</w:t>
      </w:r>
      <w:r>
        <w:rPr>
          <w:rFonts w:ascii="Times New Roman" w:hAnsi="Times New Roman"/>
          <w:color w:val="auto"/>
        </w:rPr>
        <w:t>Технологические указания на установку бортовых замков</w:t>
      </w:r>
      <w:r>
        <w:rPr>
          <w:rFonts w:ascii="Times New Roman" w:hAnsi="Times New Roman"/>
          <w:caps/>
          <w:color w:val="auto"/>
        </w:rPr>
        <w:t>.</w:t>
      </w:r>
    </w:p>
    <w:p w:rsidR="00FA2053" w:rsidRDefault="00FA2053" w:rsidP="00FC27B7">
      <w:pPr>
        <w:tabs>
          <w:tab w:val="left" w:pos="6405"/>
        </w:tabs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</w:p>
    <w:p w:rsidR="00751BD7" w:rsidRPr="00C83D25" w:rsidRDefault="00751BD7" w:rsidP="00FC27B7">
      <w:pPr>
        <w:tabs>
          <w:tab w:val="left" w:pos="6405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D25">
        <w:rPr>
          <w:rFonts w:ascii="Times New Roman" w:hAnsi="Times New Roman"/>
          <w:sz w:val="28"/>
          <w:szCs w:val="28"/>
        </w:rPr>
        <w:t xml:space="preserve">При </w:t>
      </w:r>
      <w:r>
        <w:rPr>
          <w:rFonts w:ascii="Times New Roman" w:hAnsi="Times New Roman"/>
          <w:sz w:val="28"/>
          <w:szCs w:val="28"/>
        </w:rPr>
        <w:t xml:space="preserve">выполнении работ по установке элементов бортовых замков необходимо </w:t>
      </w:r>
      <w:r w:rsidRPr="00C83D25">
        <w:rPr>
          <w:rFonts w:ascii="Times New Roman" w:hAnsi="Times New Roman"/>
          <w:sz w:val="28"/>
          <w:szCs w:val="28"/>
        </w:rPr>
        <w:t xml:space="preserve">руководствоваться основными положениями по технологии изготовления конструкций корпусов стальных судов, отраслевым стандартом на предварительную сборку ОСТ 5.9912-83 и </w:t>
      </w:r>
      <w:r>
        <w:rPr>
          <w:rFonts w:ascii="Times New Roman" w:hAnsi="Times New Roman"/>
          <w:sz w:val="28"/>
          <w:szCs w:val="28"/>
        </w:rPr>
        <w:t>типовой</w:t>
      </w:r>
      <w:r w:rsidRPr="000517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технологией</w:t>
      </w:r>
      <w:r w:rsidRPr="0005179B">
        <w:rPr>
          <w:rFonts w:ascii="Times New Roman" w:hAnsi="Times New Roman"/>
          <w:sz w:val="28"/>
          <w:szCs w:val="28"/>
        </w:rPr>
        <w:t xml:space="preserve"> сборки и сварки секций</w:t>
      </w:r>
      <w:r>
        <w:rPr>
          <w:rFonts w:ascii="Times New Roman" w:hAnsi="Times New Roman"/>
          <w:sz w:val="28"/>
          <w:szCs w:val="28"/>
        </w:rPr>
        <w:t xml:space="preserve"> Элементов замков бортовых</w:t>
      </w:r>
      <w:r w:rsidR="00FA2053">
        <w:rPr>
          <w:rFonts w:ascii="Times New Roman" w:hAnsi="Times New Roman"/>
          <w:sz w:val="28"/>
          <w:szCs w:val="28"/>
        </w:rPr>
        <w:t>.</w:t>
      </w:r>
    </w:p>
    <w:p w:rsidR="00751BD7" w:rsidRPr="00C83D25" w:rsidRDefault="00751BD7" w:rsidP="00FC27B7">
      <w:pPr>
        <w:tabs>
          <w:tab w:val="left" w:pos="6405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D25">
        <w:rPr>
          <w:rFonts w:ascii="Times New Roman" w:hAnsi="Times New Roman"/>
          <w:sz w:val="28"/>
          <w:szCs w:val="28"/>
        </w:rPr>
        <w:t xml:space="preserve">Все сварочные материалы обязательно должны быть подвергнуты входному контролю на соответствие нормативным документам. Сертификаты, удостоверяющие качество сварочных материалов должны иметь одобрение (признание) </w:t>
      </w:r>
      <w:r>
        <w:rPr>
          <w:rFonts w:ascii="Times New Roman" w:hAnsi="Times New Roman"/>
          <w:sz w:val="28"/>
          <w:szCs w:val="28"/>
        </w:rPr>
        <w:t>Морского Регистра Судоходства</w:t>
      </w:r>
      <w:r w:rsidRPr="00C83D25">
        <w:rPr>
          <w:rFonts w:ascii="Times New Roman" w:hAnsi="Times New Roman"/>
          <w:sz w:val="28"/>
          <w:szCs w:val="28"/>
        </w:rPr>
        <w:t>.</w:t>
      </w:r>
    </w:p>
    <w:p w:rsidR="00FA2053" w:rsidRDefault="00751BD7" w:rsidP="00FC27B7">
      <w:pPr>
        <w:tabs>
          <w:tab w:val="left" w:pos="6405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D25">
        <w:rPr>
          <w:rFonts w:ascii="Times New Roman" w:hAnsi="Times New Roman"/>
          <w:sz w:val="28"/>
          <w:szCs w:val="28"/>
        </w:rPr>
        <w:t>Зазоры и разделка кромок под сварку должны быть выдержаны в пределах, установленных чертежами, в соотве</w:t>
      </w:r>
      <w:r>
        <w:rPr>
          <w:rFonts w:ascii="Times New Roman" w:hAnsi="Times New Roman"/>
          <w:sz w:val="28"/>
          <w:szCs w:val="28"/>
        </w:rPr>
        <w:t>тствии с требованиями ГОСТ 8713-79, ГОСТ 14771-</w:t>
      </w:r>
      <w:r w:rsidRPr="00C83D25">
        <w:rPr>
          <w:rFonts w:ascii="Times New Roman" w:hAnsi="Times New Roman"/>
          <w:sz w:val="28"/>
          <w:szCs w:val="28"/>
        </w:rPr>
        <w:t>76</w:t>
      </w:r>
      <w:r>
        <w:rPr>
          <w:rFonts w:ascii="Times New Roman" w:hAnsi="Times New Roman"/>
          <w:sz w:val="28"/>
          <w:szCs w:val="28"/>
        </w:rPr>
        <w:t xml:space="preserve"> и ГОСТ 5264-80</w:t>
      </w:r>
      <w:r w:rsidRPr="00C83D25">
        <w:rPr>
          <w:rFonts w:ascii="Times New Roman" w:hAnsi="Times New Roman"/>
          <w:sz w:val="28"/>
          <w:szCs w:val="28"/>
        </w:rPr>
        <w:t>.</w:t>
      </w:r>
    </w:p>
    <w:p w:rsidR="00751BD7" w:rsidRPr="00C83D25" w:rsidRDefault="00751BD7" w:rsidP="00FC27B7">
      <w:pPr>
        <w:tabs>
          <w:tab w:val="left" w:pos="6405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D25">
        <w:rPr>
          <w:rFonts w:ascii="Times New Roman" w:hAnsi="Times New Roman"/>
          <w:sz w:val="28"/>
          <w:szCs w:val="28"/>
        </w:rPr>
        <w:t xml:space="preserve">Указания на удаление дефекта и исправление дефектного участка сварного соединения разрабатывается технологической службой </w:t>
      </w:r>
      <w:r>
        <w:rPr>
          <w:rFonts w:ascii="Times New Roman" w:hAnsi="Times New Roman"/>
          <w:sz w:val="28"/>
          <w:szCs w:val="28"/>
        </w:rPr>
        <w:t>завода-изготовителя</w:t>
      </w:r>
      <w:r w:rsidRPr="00C83D25">
        <w:rPr>
          <w:rFonts w:ascii="Times New Roman" w:hAnsi="Times New Roman"/>
          <w:sz w:val="28"/>
          <w:szCs w:val="28"/>
        </w:rPr>
        <w:t>.</w:t>
      </w:r>
    </w:p>
    <w:p w:rsidR="00751BD7" w:rsidRPr="00C83D25" w:rsidRDefault="00751BD7" w:rsidP="00FC27B7">
      <w:pPr>
        <w:tabs>
          <w:tab w:val="left" w:pos="6405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D25">
        <w:rPr>
          <w:rFonts w:ascii="Times New Roman" w:hAnsi="Times New Roman"/>
          <w:sz w:val="28"/>
          <w:szCs w:val="28"/>
        </w:rPr>
        <w:t>Удаление дефектов и исправление дефектного участка сварного соединения производится под наблюдением производственного мастера.</w:t>
      </w:r>
    </w:p>
    <w:p w:rsidR="00751BD7" w:rsidRPr="00C83D25" w:rsidRDefault="00751BD7" w:rsidP="00FC27B7">
      <w:pPr>
        <w:tabs>
          <w:tab w:val="left" w:pos="6405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D25">
        <w:rPr>
          <w:rFonts w:ascii="Times New Roman" w:hAnsi="Times New Roman"/>
          <w:sz w:val="28"/>
          <w:szCs w:val="28"/>
        </w:rPr>
        <w:t>При обнаружении в сварных соединениях трещин</w:t>
      </w:r>
      <w:r>
        <w:rPr>
          <w:rFonts w:ascii="Times New Roman" w:hAnsi="Times New Roman"/>
          <w:sz w:val="28"/>
          <w:szCs w:val="28"/>
        </w:rPr>
        <w:t>,</w:t>
      </w:r>
      <w:r w:rsidRPr="00C83D25">
        <w:rPr>
          <w:rFonts w:ascii="Times New Roman" w:hAnsi="Times New Roman"/>
          <w:sz w:val="28"/>
          <w:szCs w:val="28"/>
        </w:rPr>
        <w:t xml:space="preserve"> работы по сварке данной конструкции прекратить до выявления и устранения причин их образования.</w:t>
      </w:r>
    </w:p>
    <w:p w:rsidR="00751BD7" w:rsidRPr="00C83D25" w:rsidRDefault="00751BD7" w:rsidP="00FC27B7">
      <w:pPr>
        <w:tabs>
          <w:tab w:val="left" w:pos="6405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D25">
        <w:rPr>
          <w:rFonts w:ascii="Times New Roman" w:hAnsi="Times New Roman"/>
          <w:sz w:val="28"/>
          <w:szCs w:val="28"/>
        </w:rPr>
        <w:t xml:space="preserve">Приемка и оценка качества подготовленных под сварку дефектных участков и исправленных участков сварных соединений осуществляется по тем же правилам, которые </w:t>
      </w:r>
      <w:r>
        <w:rPr>
          <w:rFonts w:ascii="Times New Roman" w:hAnsi="Times New Roman"/>
          <w:sz w:val="28"/>
          <w:szCs w:val="28"/>
        </w:rPr>
        <w:t>предусмотрены для первичной приё</w:t>
      </w:r>
      <w:r w:rsidRPr="00C83D25">
        <w:rPr>
          <w:rFonts w:ascii="Times New Roman" w:hAnsi="Times New Roman"/>
          <w:sz w:val="28"/>
          <w:szCs w:val="28"/>
        </w:rPr>
        <w:t>мки сварных соединений при постройке корпусных конструкций.</w:t>
      </w:r>
    </w:p>
    <w:p w:rsidR="00751BD7" w:rsidRPr="00C83D25" w:rsidRDefault="00751BD7" w:rsidP="00FC27B7">
      <w:pPr>
        <w:tabs>
          <w:tab w:val="left" w:pos="6405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Приё</w:t>
      </w:r>
      <w:r w:rsidRPr="00C83D25">
        <w:rPr>
          <w:rFonts w:ascii="Times New Roman" w:hAnsi="Times New Roman"/>
          <w:sz w:val="28"/>
          <w:szCs w:val="28"/>
        </w:rPr>
        <w:t>мку подготовленного под сварку дефектного участка и исправленного сварного соединения осуществлять ОТК.</w:t>
      </w:r>
    </w:p>
    <w:p w:rsidR="00FA2053" w:rsidRDefault="00751BD7" w:rsidP="00FC27B7">
      <w:pPr>
        <w:tabs>
          <w:tab w:val="left" w:pos="6405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D25">
        <w:rPr>
          <w:rFonts w:ascii="Times New Roman" w:hAnsi="Times New Roman"/>
          <w:sz w:val="28"/>
          <w:szCs w:val="28"/>
        </w:rPr>
        <w:lastRenderedPageBreak/>
        <w:t>Зазоры, превышающие допустимые, исправлять согласно ОСТ 5.9092-91. Метод исправления должен быть выбран</w:t>
      </w:r>
      <w:r>
        <w:rPr>
          <w:rFonts w:ascii="Times New Roman" w:hAnsi="Times New Roman"/>
          <w:sz w:val="28"/>
          <w:szCs w:val="28"/>
        </w:rPr>
        <w:t xml:space="preserve"> технологической службой завода-изготовителя </w:t>
      </w:r>
      <w:r w:rsidRPr="00C83D25">
        <w:rPr>
          <w:rFonts w:ascii="Times New Roman" w:hAnsi="Times New Roman"/>
          <w:sz w:val="28"/>
          <w:szCs w:val="28"/>
        </w:rPr>
        <w:t xml:space="preserve">и согласован с инспектором </w:t>
      </w:r>
      <w:r>
        <w:rPr>
          <w:rFonts w:ascii="Times New Roman" w:hAnsi="Times New Roman"/>
          <w:sz w:val="28"/>
          <w:szCs w:val="28"/>
        </w:rPr>
        <w:t>Морского Регистра Судоходства</w:t>
      </w:r>
      <w:r w:rsidRPr="00C83D25">
        <w:rPr>
          <w:rFonts w:ascii="Times New Roman" w:hAnsi="Times New Roman"/>
          <w:sz w:val="28"/>
          <w:szCs w:val="28"/>
        </w:rPr>
        <w:t xml:space="preserve"> или </w:t>
      </w:r>
      <w:r>
        <w:rPr>
          <w:rFonts w:ascii="Times New Roman" w:hAnsi="Times New Roman"/>
          <w:sz w:val="28"/>
          <w:szCs w:val="28"/>
        </w:rPr>
        <w:t>с представителем З</w:t>
      </w:r>
      <w:r w:rsidRPr="00C83D25">
        <w:rPr>
          <w:rFonts w:ascii="Times New Roman" w:hAnsi="Times New Roman"/>
          <w:sz w:val="28"/>
          <w:szCs w:val="28"/>
        </w:rPr>
        <w:t>аказчи</w:t>
      </w:r>
      <w:r>
        <w:rPr>
          <w:rFonts w:ascii="Times New Roman" w:hAnsi="Times New Roman"/>
          <w:sz w:val="28"/>
          <w:szCs w:val="28"/>
        </w:rPr>
        <w:t>ка</w:t>
      </w:r>
      <w:r w:rsidRPr="00C83D25">
        <w:rPr>
          <w:rFonts w:ascii="Times New Roman" w:hAnsi="Times New Roman"/>
          <w:sz w:val="28"/>
          <w:szCs w:val="28"/>
        </w:rPr>
        <w:t>.</w:t>
      </w:r>
    </w:p>
    <w:p w:rsidR="00751BD7" w:rsidRPr="00FA2053" w:rsidRDefault="00751BD7" w:rsidP="00FC27B7">
      <w:pPr>
        <w:tabs>
          <w:tab w:val="left" w:pos="6405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D25">
        <w:rPr>
          <w:rFonts w:ascii="Times New Roman" w:hAnsi="Times New Roman"/>
          <w:sz w:val="28"/>
          <w:szCs w:val="28"/>
        </w:rPr>
        <w:t>Количество временных технологических креплений, привариваемых к корпусным конструкциям, должно быть минимальным. Удаление временных технологических креплений производить газовой резкой или строжкой угольным электродом с последующей подваркой и зачист</w:t>
      </w:r>
      <w:r>
        <w:rPr>
          <w:rFonts w:ascii="Times New Roman" w:hAnsi="Times New Roman"/>
          <w:sz w:val="28"/>
          <w:szCs w:val="28"/>
        </w:rPr>
        <w:t xml:space="preserve">кой мест </w:t>
      </w:r>
      <w:r w:rsidRPr="00C83D25">
        <w:rPr>
          <w:rFonts w:ascii="Times New Roman" w:hAnsi="Times New Roman"/>
          <w:sz w:val="28"/>
          <w:szCs w:val="28"/>
        </w:rPr>
        <w:t>приварки.</w:t>
      </w:r>
    </w:p>
    <w:p w:rsidR="00751BD7" w:rsidRPr="00C83D25" w:rsidRDefault="00751BD7" w:rsidP="00FC27B7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D25">
        <w:rPr>
          <w:rFonts w:ascii="Times New Roman" w:hAnsi="Times New Roman"/>
          <w:sz w:val="28"/>
          <w:szCs w:val="28"/>
        </w:rPr>
        <w:t xml:space="preserve">Строповку </w:t>
      </w:r>
      <w:r>
        <w:rPr>
          <w:rFonts w:ascii="Times New Roman" w:hAnsi="Times New Roman"/>
          <w:sz w:val="28"/>
          <w:szCs w:val="28"/>
        </w:rPr>
        <w:t>элементов бортового замка</w:t>
      </w:r>
      <w:r w:rsidRPr="00C83D25">
        <w:rPr>
          <w:rFonts w:ascii="Times New Roman" w:hAnsi="Times New Roman"/>
          <w:sz w:val="28"/>
          <w:szCs w:val="28"/>
        </w:rPr>
        <w:t xml:space="preserve"> для подъёма и транспортирования выполнять по специально разработанным схемам, в которых определены количество обухов и места их приварки.</w:t>
      </w:r>
    </w:p>
    <w:p w:rsidR="00751BD7" w:rsidRPr="00886185" w:rsidRDefault="00751BD7" w:rsidP="00FC27B7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местах</w:t>
      </w:r>
      <w:r w:rsidRPr="00886185">
        <w:rPr>
          <w:rFonts w:ascii="Times New Roman" w:hAnsi="Times New Roman"/>
          <w:sz w:val="28"/>
          <w:szCs w:val="28"/>
        </w:rPr>
        <w:t xml:space="preserve"> сварки элементов замка с бортом </w:t>
      </w:r>
      <w:r>
        <w:rPr>
          <w:rFonts w:ascii="Times New Roman" w:hAnsi="Times New Roman"/>
          <w:sz w:val="28"/>
          <w:szCs w:val="28"/>
        </w:rPr>
        <w:t>башни модуля дока в</w:t>
      </w:r>
      <w:r w:rsidRPr="00886185">
        <w:rPr>
          <w:rFonts w:ascii="Times New Roman" w:hAnsi="Times New Roman"/>
          <w:sz w:val="28"/>
          <w:szCs w:val="28"/>
        </w:rPr>
        <w:t xml:space="preserve">ыполнить зачистку поверхности борта от лакокрасочного покрытия на </w:t>
      </w:r>
      <w:r>
        <w:rPr>
          <w:rFonts w:ascii="Times New Roman" w:hAnsi="Times New Roman"/>
          <w:sz w:val="28"/>
          <w:szCs w:val="28"/>
        </w:rPr>
        <w:t xml:space="preserve">ширине не менее </w:t>
      </w:r>
      <w:r w:rsidRPr="00886185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0 м</w:t>
      </w:r>
      <w:r w:rsidRPr="00886185">
        <w:rPr>
          <w:rFonts w:ascii="Times New Roman" w:hAnsi="Times New Roman"/>
          <w:sz w:val="28"/>
          <w:szCs w:val="28"/>
        </w:rPr>
        <w:t>м по обе стороны от оси шва.</w:t>
      </w:r>
    </w:p>
    <w:p w:rsidR="00751BD7" w:rsidRDefault="00751BD7" w:rsidP="00751BD7">
      <w:pPr>
        <w:spacing w:after="0" w:line="312" w:lineRule="auto"/>
        <w:ind w:left="-284"/>
        <w:jc w:val="center"/>
        <w:rPr>
          <w:rFonts w:ascii="Times New Roman" w:hAnsi="Times New Roman"/>
          <w:sz w:val="28"/>
          <w:szCs w:val="28"/>
        </w:rPr>
      </w:pPr>
    </w:p>
    <w:p w:rsidR="00751BD7" w:rsidRDefault="00751BD7" w:rsidP="00751BD7">
      <w:pPr>
        <w:spacing w:after="0" w:line="312" w:lineRule="auto"/>
        <w:ind w:left="-284"/>
        <w:jc w:val="center"/>
        <w:rPr>
          <w:rFonts w:ascii="Times New Roman" w:hAnsi="Times New Roman"/>
          <w:sz w:val="28"/>
          <w:szCs w:val="28"/>
        </w:rPr>
      </w:pPr>
    </w:p>
    <w:p w:rsidR="00FA2053" w:rsidRDefault="00FA205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FA2053" w:rsidRDefault="00FA2053" w:rsidP="009D5558">
      <w:pPr>
        <w:pStyle w:val="1"/>
        <w:keepNext w:val="0"/>
        <w:keepLines w:val="0"/>
        <w:spacing w:before="0" w:after="200"/>
        <w:jc w:val="center"/>
        <w:rPr>
          <w:rFonts w:ascii="Times New Roman" w:hAnsi="Times New Roman"/>
          <w:color w:val="000000" w:themeColor="text1"/>
        </w:rPr>
      </w:pPr>
      <w:r w:rsidRPr="00FC27B7">
        <w:rPr>
          <w:rFonts w:ascii="Times New Roman" w:hAnsi="Times New Roman"/>
          <w:snapToGrid w:val="0"/>
          <w:color w:val="000000" w:themeColor="text1"/>
        </w:rPr>
        <w:lastRenderedPageBreak/>
        <w:t>2.</w:t>
      </w:r>
      <w:r w:rsidRPr="009D5558">
        <w:rPr>
          <w:rFonts w:ascii="Times New Roman" w:hAnsi="Times New Roman"/>
          <w:color w:val="000000" w:themeColor="text1"/>
        </w:rPr>
        <w:t xml:space="preserve"> Расчет прочности центрующего устройства</w:t>
      </w:r>
      <w:r w:rsidR="009D5558" w:rsidRPr="009D5558">
        <w:rPr>
          <w:rFonts w:ascii="Times New Roman" w:hAnsi="Times New Roman"/>
          <w:color w:val="000000" w:themeColor="text1"/>
        </w:rPr>
        <w:t xml:space="preserve"> и замков.</w:t>
      </w:r>
    </w:p>
    <w:p w:rsidR="009D5558" w:rsidRPr="009D5558" w:rsidRDefault="009D5558" w:rsidP="009D5558">
      <w:pPr>
        <w:rPr>
          <w:lang w:eastAsia="ru-RU"/>
        </w:rPr>
      </w:pPr>
    </w:p>
    <w:p w:rsidR="009D5558" w:rsidRDefault="009D5558" w:rsidP="009D5558">
      <w:pPr>
        <w:rPr>
          <w:lang w:eastAsia="ru-RU"/>
        </w:rPr>
      </w:pPr>
      <w:r>
        <w:rPr>
          <w:rFonts w:ascii="Times New Roman" w:hAnsi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5677622" cy="3278037"/>
            <wp:effectExtent l="19050" t="0" r="0" b="0"/>
            <wp:docPr id="4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068" cy="3281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558" w:rsidRPr="009D5558" w:rsidRDefault="009D5558" w:rsidP="009D5558">
      <w:pPr>
        <w:jc w:val="center"/>
        <w:rPr>
          <w:sz w:val="28"/>
          <w:szCs w:val="28"/>
          <w:lang w:eastAsia="ru-RU"/>
        </w:rPr>
      </w:pPr>
      <w:r w:rsidRPr="009D5558">
        <w:rPr>
          <w:rFonts w:ascii="Times New Roman" w:hAnsi="Times New Roman"/>
          <w:color w:val="000000"/>
          <w:sz w:val="28"/>
          <w:szCs w:val="28"/>
        </w:rPr>
        <w:t>Рисунок 2 – Схема заводки элементов центрующего устройства</w:t>
      </w:r>
    </w:p>
    <w:p w:rsidR="00FC27B7" w:rsidRDefault="00FC27B7" w:rsidP="009D5558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D5558" w:rsidRDefault="009D5558" w:rsidP="009D5558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D5558">
        <w:rPr>
          <w:rFonts w:ascii="Times New Roman" w:hAnsi="Times New Roman" w:cs="Times New Roman"/>
          <w:b/>
          <w:sz w:val="28"/>
          <w:szCs w:val="28"/>
          <w:lang w:eastAsia="ru-RU"/>
        </w:rPr>
        <w:t>2.1. Расчет про</w:t>
      </w:r>
      <w:r w:rsidR="00FC27B7">
        <w:rPr>
          <w:rFonts w:ascii="Times New Roman" w:hAnsi="Times New Roman" w:cs="Times New Roman"/>
          <w:b/>
          <w:sz w:val="28"/>
          <w:szCs w:val="28"/>
          <w:lang w:eastAsia="ru-RU"/>
        </w:rPr>
        <w:t>чности центрирующего устройства</w:t>
      </w:r>
    </w:p>
    <w:p w:rsidR="00FC27B7" w:rsidRPr="009D5558" w:rsidRDefault="00FC27B7" w:rsidP="009D5558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Расчет прочности центрующего исходя из действия сил при стыковке не удифферентованных модулей при отклонении дифферента 0,5</w:t>
      </w:r>
      <w:r w:rsidRPr="009D5558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Рассчитаем допустимый диферентующий момент при котором возможно сведение модулей из условия прочности центрующего устройства.</w:t>
      </w: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Вычислим максимальный допустимый момент на центрующее устройство:</w:t>
      </w: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Исходя из прочности конструкции центрующего устройства.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13"/>
        <w:gridCol w:w="957"/>
      </w:tblGrid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252E75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z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z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EH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 xml:space="preserve"> 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=1.852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×</m:t>
              </m:r>
              <m:sSup>
                <m:sSup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×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315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×</m:t>
              </m:r>
              <m:sSup>
                <m:sSup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 xml:space="preserve">=583,38 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кН</m:t>
              </m:r>
            </m:oMath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957" w:type="dxa"/>
            <w:vAlign w:val="center"/>
          </w:tcPr>
          <w:p w:rsidR="00FA2053" w:rsidRPr="009D5558" w:rsidRDefault="009D5558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.1)</w:t>
            </w:r>
          </w:p>
        </w:tc>
      </w:tr>
    </w:tbl>
    <w:p w:rsidR="00FA2053" w:rsidRPr="009D5558" w:rsidRDefault="00FA2053" w:rsidP="00FA2053">
      <w:pPr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 xml:space="preserve">где </w:t>
      </w:r>
      <w:r w:rsidRPr="009D5558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9D555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z</w:t>
      </w:r>
      <w:r w:rsidRPr="009D5558">
        <w:rPr>
          <w:rFonts w:ascii="Times New Roman" w:hAnsi="Times New Roman" w:cs="Times New Roman"/>
          <w:sz w:val="28"/>
          <w:szCs w:val="28"/>
        </w:rPr>
        <w:t>= 1.852</w:t>
      </w:r>
      <w:r w:rsidRPr="009D5558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9D5558">
        <w:rPr>
          <w:rFonts w:ascii="Times New Roman" w:hAnsi="Times New Roman" w:cs="Times New Roman"/>
          <w:sz w:val="28"/>
          <w:szCs w:val="28"/>
        </w:rPr>
        <w:t>10</w:t>
      </w:r>
      <w:r w:rsidRPr="009D555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9D5558">
        <w:rPr>
          <w:rFonts w:ascii="Times New Roman" w:hAnsi="Times New Roman" w:cs="Times New Roman"/>
          <w:sz w:val="28"/>
          <w:szCs w:val="28"/>
        </w:rPr>
        <w:t xml:space="preserve"> см</w:t>
      </w:r>
      <w:r w:rsidRPr="009D555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9D5558">
        <w:rPr>
          <w:rFonts w:ascii="Times New Roman" w:hAnsi="Times New Roman" w:cs="Times New Roman"/>
          <w:sz w:val="28"/>
          <w:szCs w:val="28"/>
        </w:rPr>
        <w:t xml:space="preserve"> </w:t>
      </w:r>
      <w:r w:rsidRPr="009D5558">
        <w:rPr>
          <w:rFonts w:ascii="Times New Roman" w:hAnsi="Times New Roman" w:cs="Times New Roman"/>
          <w:sz w:val="28"/>
          <w:szCs w:val="28"/>
        </w:rPr>
        <w:noBreakHyphen/>
        <w:t xml:space="preserve"> момент сопротивления спроектированного сечения центрующего устройства.</w:t>
      </w:r>
    </w:p>
    <w:p w:rsidR="00FA2053" w:rsidRPr="009D5558" w:rsidRDefault="00FA2053" w:rsidP="00FA2053">
      <w:pPr>
        <w:spacing w:line="312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9D555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EH</w:t>
      </w:r>
      <w:r w:rsidRPr="009D5558">
        <w:rPr>
          <w:rFonts w:ascii="Times New Roman" w:hAnsi="Times New Roman" w:cs="Times New Roman"/>
          <w:sz w:val="28"/>
          <w:szCs w:val="28"/>
        </w:rPr>
        <w:t>=315х10</w:t>
      </w:r>
      <w:r w:rsidRPr="009D555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9D5558">
        <w:rPr>
          <w:rFonts w:ascii="Times New Roman" w:hAnsi="Times New Roman" w:cs="Times New Roman"/>
          <w:sz w:val="28"/>
          <w:szCs w:val="28"/>
        </w:rPr>
        <w:t xml:space="preserve">кПа – Предел текучести стали </w:t>
      </w:r>
      <w:r w:rsidRPr="009D555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9D5558">
        <w:rPr>
          <w:rFonts w:ascii="Times New Roman" w:hAnsi="Times New Roman" w:cs="Times New Roman"/>
          <w:sz w:val="28"/>
          <w:szCs w:val="28"/>
        </w:rPr>
        <w:t>32.</w:t>
      </w:r>
    </w:p>
    <w:p w:rsidR="00FA2053" w:rsidRPr="009D5558" w:rsidRDefault="00FA2053" w:rsidP="00FA2053">
      <w:pPr>
        <w:spacing w:line="312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lastRenderedPageBreak/>
        <w:t>Рассчитаем максимально возможное усилие, прикладываемое к центрующему стержню (клину).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13"/>
        <w:gridCol w:w="957"/>
      </w:tblGrid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FA2053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F=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z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L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583,38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 xml:space="preserve">=291,69 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кН</m:t>
              </m:r>
            </m:oMath>
            <w:r w:rsidRPr="009D555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957" w:type="dxa"/>
            <w:vAlign w:val="center"/>
          </w:tcPr>
          <w:p w:rsidR="00FA2053" w:rsidRPr="009D5558" w:rsidRDefault="009D5558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.2)</w:t>
            </w:r>
          </w:p>
        </w:tc>
      </w:tr>
    </w:tbl>
    <w:p w:rsidR="00FA2053" w:rsidRPr="009D5558" w:rsidRDefault="00FA2053" w:rsidP="00FA2053">
      <w:pPr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 xml:space="preserve">где </w:t>
      </w:r>
      <w:r w:rsidRPr="009D5558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9D5558">
        <w:rPr>
          <w:rFonts w:ascii="Times New Roman" w:hAnsi="Times New Roman" w:cs="Times New Roman"/>
          <w:sz w:val="28"/>
          <w:szCs w:val="28"/>
        </w:rPr>
        <w:t xml:space="preserve">=2 м </w:t>
      </w:r>
      <w:r w:rsidRPr="009D5558">
        <w:rPr>
          <w:rFonts w:ascii="Times New Roman" w:hAnsi="Times New Roman" w:cs="Times New Roman"/>
          <w:sz w:val="28"/>
          <w:szCs w:val="28"/>
        </w:rPr>
        <w:noBreakHyphen/>
        <w:t xml:space="preserve"> длина вылета стержня (клина);</w:t>
      </w:r>
    </w:p>
    <w:p w:rsidR="00FA2053" w:rsidRPr="009D5558" w:rsidRDefault="00FA2053" w:rsidP="00FA2053">
      <w:pPr>
        <w:spacing w:line="312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9D5558">
        <w:rPr>
          <w:rFonts w:ascii="Times New Roman" w:hAnsi="Times New Roman" w:cs="Times New Roman"/>
          <w:sz w:val="28"/>
          <w:szCs w:val="28"/>
        </w:rPr>
        <w:t>=291,69 –максимально возможная нагрузка, прикладываемая к стержню (клину), кН.</w:t>
      </w: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 xml:space="preserve">Рассчитаем максимальный кренящий момент создаваемый центрующим устройством согласно расчетной схеме рис. </w:t>
      </w:r>
      <w:r w:rsidR="009D5558">
        <w:rPr>
          <w:rFonts w:ascii="Times New Roman" w:hAnsi="Times New Roman" w:cs="Times New Roman"/>
          <w:sz w:val="28"/>
          <w:szCs w:val="28"/>
        </w:rPr>
        <w:t>2.</w:t>
      </w:r>
      <w:r w:rsidRPr="009D5558">
        <w:rPr>
          <w:rFonts w:ascii="Times New Roman" w:hAnsi="Times New Roman" w:cs="Times New Roman"/>
          <w:sz w:val="28"/>
          <w:szCs w:val="28"/>
        </w:rPr>
        <w:t>1: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13"/>
        <w:gridCol w:w="957"/>
      </w:tblGrid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252E75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к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F</m:t>
              </m:r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в</m:t>
                  </m:r>
                </m:sub>
              </m:sSub>
            </m:oMath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57" w:type="dxa"/>
            <w:vAlign w:val="center"/>
          </w:tcPr>
          <w:p w:rsidR="00FA2053" w:rsidRPr="009D5558" w:rsidRDefault="009D5558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.3)</w:t>
            </w:r>
          </w:p>
        </w:tc>
      </w:tr>
    </w:tbl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Рассчитаем максимальный кренящий момент создаваемый центрующим устройством на один модуль: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13"/>
        <w:gridCol w:w="957"/>
      </w:tblGrid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252E75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к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F</m:t>
              </m:r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в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=291,69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×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 xml:space="preserve">14,75=4302,43 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кНм</m:t>
              </m:r>
            </m:oMath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57" w:type="dxa"/>
            <w:vAlign w:val="center"/>
          </w:tcPr>
          <w:p w:rsidR="00FA2053" w:rsidRPr="009D5558" w:rsidRDefault="009D5558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.4)</w:t>
            </w:r>
          </w:p>
        </w:tc>
      </w:tr>
    </w:tbl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Рассчитаем максимальный кренящий момент создаваемый центрующим устройством на пару модулей: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13"/>
        <w:gridCol w:w="957"/>
      </w:tblGrid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252E75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к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F</m:t>
              </m:r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в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=291,69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×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 xml:space="preserve">27,5=8021,475 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кНм</m:t>
              </m:r>
            </m:oMath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57" w:type="dxa"/>
            <w:vAlign w:val="center"/>
          </w:tcPr>
          <w:p w:rsidR="00FA2053" w:rsidRPr="009D5558" w:rsidRDefault="009D5558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.5)</w:t>
            </w:r>
          </w:p>
        </w:tc>
      </w:tr>
    </w:tbl>
    <w:p w:rsidR="00FA2053" w:rsidRPr="009D5558" w:rsidRDefault="00FA2053" w:rsidP="00FA2053">
      <w:pPr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FA2053" w:rsidRPr="009D5558" w:rsidTr="00FA2053">
        <w:trPr>
          <w:trHeight w:val="1701"/>
        </w:trPr>
        <w:tc>
          <w:tcPr>
            <w:tcW w:w="9571" w:type="dxa"/>
          </w:tcPr>
          <w:p w:rsidR="00FA2053" w:rsidRPr="009D5558" w:rsidRDefault="00252E75" w:rsidP="00FA2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en-US"/>
              </w:rPr>
              <w:pict>
                <v:group id="_x0000_s1693" style="position:absolute;left:0;text-align:left;margin-left:150.7pt;margin-top:5.15pt;width:140.6pt;height:73.15pt;z-index:251662336" coordorigin="1763,4048" coordsize="2419,947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694" type="#_x0000_t32" style="position:absolute;left:1763;top:4221;width:138;height:230;flip:x" o:connectortype="straight"/>
                  <v:shape id="_x0000_s1695" type="#_x0000_t32" style="position:absolute;left:1763;top:4392;width:138;height:230;flip:x" o:connectortype="straight"/>
                  <v:shape id="_x0000_s1696" type="#_x0000_t32" style="position:absolute;left:1763;top:4532;width:138;height:230;flip:x" o:connectortype="straight"/>
                  <v:shape id="_x0000_s1697" type="#_x0000_t32" style="position:absolute;left:1763;top:4691;width:138;height:230;flip:x" o:connectortype="straight"/>
                  <v:shape id="_x0000_s1698" type="#_x0000_t32" style="position:absolute;left:3606;top:4048;width:0;height:484" o:connectortype="straight">
                    <v:stroke endarrow="block"/>
                  </v:shape>
                  <v:shape id="_x0000_s1699" type="#_x0000_t32" style="position:absolute;left:3606;top:4532;width:0;height:389" o:connectortype="straight"/>
                  <v:shape id="_x0000_s1700" type="#_x0000_t32" style="position:absolute;left:1901;top:4762;width:737;height:0" o:connectortype="straigh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701" type="#_x0000_t202" style="position:absolute;left:2546;top:4532;width:507;height:463" strokecolor="white [3212]">
                    <v:fill opacity="0"/>
                    <v:textbox style="mso-next-textbox:#_x0000_s1701">
                      <w:txbxContent>
                        <w:p w:rsidR="00FA2053" w:rsidRPr="000414D3" w:rsidRDefault="00FA2053" w:rsidP="00FA2053">
                          <w:pPr>
                            <w:rPr>
                              <w:vertAlign w:val="subscript"/>
                            </w:rPr>
                          </w:pPr>
                          <w:r>
                            <w:rPr>
                              <w:lang w:val="en-US"/>
                            </w:rPr>
                            <w:t>L</w:t>
                          </w:r>
                          <w:r>
                            <w:rPr>
                              <w:vertAlign w:val="subscript"/>
                            </w:rPr>
                            <w:t>в</w:t>
                          </w:r>
                        </w:p>
                      </w:txbxContent>
                    </v:textbox>
                  </v:shape>
                  <v:shape id="_x0000_s1702" type="#_x0000_t32" style="position:absolute;left:2949;top:4762;width:657;height:0" o:connectortype="straight"/>
                  <v:shape id="_x0000_s1703" type="#_x0000_t202" style="position:absolute;left:3675;top:4048;width:507;height:463" strokecolor="white [3212]">
                    <v:fill opacity="0"/>
                    <v:textbox style="mso-next-textbox:#_x0000_s1703">
                      <w:txbxContent>
                        <w:p w:rsidR="00FA2053" w:rsidRPr="00F24EF2" w:rsidRDefault="00FA2053" w:rsidP="00FA2053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F</w:t>
                          </w:r>
                        </w:p>
                      </w:txbxContent>
                    </v:textbox>
                  </v:shape>
                  <v:shape id="_x0000_s1704" type="#_x0000_t32" style="position:absolute;left:1901;top:4532;width:1705;height:0" o:connectortype="straight"/>
                </v:group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en-US"/>
              </w:rPr>
              <w:pict>
                <v:shape id="_x0000_s1692" type="#_x0000_t32" style="position:absolute;left:0;text-align:left;margin-left:131.35pt;margin-top:34pt;width:0;height:38.6pt;z-index:251661312" o:connectortype="straight"/>
              </w:pict>
            </w:r>
          </w:p>
        </w:tc>
      </w:tr>
      <w:tr w:rsidR="00FA2053" w:rsidRPr="009D5558" w:rsidTr="00FA2053">
        <w:tc>
          <w:tcPr>
            <w:tcW w:w="9571" w:type="dxa"/>
          </w:tcPr>
          <w:p w:rsidR="00FA2053" w:rsidRPr="009D5558" w:rsidRDefault="009D5558" w:rsidP="00FA2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Рис. 2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 xml:space="preserve">.1 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noBreakHyphen/>
              <w:t xml:space="preserve"> Расчетная схем центрующего устройства.</w:t>
            </w:r>
          </w:p>
        </w:tc>
      </w:tr>
    </w:tbl>
    <w:p w:rsidR="00FA2053" w:rsidRPr="009D5558" w:rsidRDefault="00FA2053" w:rsidP="00FA20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Рассчитаем плечи восстанавливающих моментов при осадке 3,1 м исходя из максимальных моментов развиваемых центрующим устройством: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13"/>
        <w:gridCol w:w="957"/>
      </w:tblGrid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FA2053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l=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М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в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Р</m:t>
                  </m:r>
                </m:den>
              </m:f>
            </m:oMath>
            <w:r w:rsidRPr="009D555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957" w:type="dxa"/>
            <w:vAlign w:val="center"/>
          </w:tcPr>
          <w:p w:rsidR="00FA2053" w:rsidRPr="009D5558" w:rsidRDefault="009D5558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.6)</w:t>
            </w:r>
          </w:p>
        </w:tc>
      </w:tr>
    </w:tbl>
    <w:p w:rsidR="00FA2053" w:rsidRPr="009D5558" w:rsidRDefault="00FA2053" w:rsidP="00FA2053">
      <w:pPr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где Р=2805,3647 т – водоизмещение 1-го модуля при осадке на ровный киль Т=3,1 м.</w:t>
      </w: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lastRenderedPageBreak/>
        <w:t>Рассчитаем плечо восстанавливающего момента одного модуля при осадке Т=3,1 м исходя из максимального момента развиваемого центрующим устройством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13"/>
        <w:gridCol w:w="957"/>
      </w:tblGrid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FA2053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l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М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в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Р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4302,43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2805,3647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=1,53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м</m:t>
              </m:r>
            </m:oMath>
            <w:r w:rsidRPr="009D55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57" w:type="dxa"/>
            <w:vAlign w:val="center"/>
          </w:tcPr>
          <w:p w:rsidR="00FA2053" w:rsidRPr="009D5558" w:rsidRDefault="009D5558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.7)</w:t>
            </w:r>
          </w:p>
        </w:tc>
      </w:tr>
    </w:tbl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 xml:space="preserve">Рассчитаем метацентрический </w:t>
      </w:r>
      <w:r w:rsidR="009D5558">
        <w:rPr>
          <w:rFonts w:ascii="Times New Roman" w:hAnsi="Times New Roman" w:cs="Times New Roman"/>
          <w:sz w:val="28"/>
          <w:szCs w:val="28"/>
        </w:rPr>
        <w:t xml:space="preserve">радиус одного модуля </w:t>
      </w:r>
      <w:r w:rsidRPr="009D555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13"/>
        <w:gridCol w:w="957"/>
      </w:tblGrid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FA2053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R=</m:t>
                </m:r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Times New Roman" w:cs="Times New Roman"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8"/>
                            <w:szCs w:val="28"/>
                            <w:lang w:val="en-US"/>
                          </w:rPr>
                          <m:t>I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8"/>
                            <w:szCs w:val="28"/>
                            <w:lang w:val="en-US"/>
                          </w:rPr>
                          <m:t>f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en-US"/>
                      </w:rPr>
                      <m:t>V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en-US"/>
                      </w:rPr>
                      <m:t>50918.64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en-US"/>
                      </w:rPr>
                      <m:t>2805.36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=18.15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м</m:t>
                </m:r>
              </m:oMath>
            </m:oMathPara>
          </w:p>
        </w:tc>
        <w:tc>
          <w:tcPr>
            <w:tcW w:w="957" w:type="dxa"/>
            <w:vAlign w:val="center"/>
          </w:tcPr>
          <w:p w:rsidR="00FA2053" w:rsidRPr="009D5558" w:rsidRDefault="009D5558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.8)</w:t>
            </w:r>
          </w:p>
        </w:tc>
      </w:tr>
    </w:tbl>
    <w:p w:rsidR="00FA2053" w:rsidRPr="009D5558" w:rsidRDefault="00FA2053" w:rsidP="00FA2053">
      <w:pPr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lang w:val="en-US"/>
              </w:rPr>
              <m:t>f</m:t>
            </m:r>
          </m:sub>
        </m:sSub>
      </m:oMath>
      <w:r w:rsidRPr="009D5558">
        <w:rPr>
          <w:rFonts w:ascii="Times New Roman" w:hAnsi="Times New Roman" w:cs="Times New Roman"/>
          <w:sz w:val="28"/>
          <w:szCs w:val="28"/>
        </w:rPr>
        <w:t xml:space="preserve"> – главный центральный момент инерции площади ВЛ относительно поперечной оси;</w:t>
      </w:r>
    </w:p>
    <w:p w:rsidR="00FA2053" w:rsidRPr="009D5558" w:rsidRDefault="00FA2053" w:rsidP="00FA2053">
      <w:pPr>
        <w:spacing w:line="312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D5558">
        <w:rPr>
          <w:rFonts w:ascii="Times New Roman" w:hAnsi="Times New Roman" w:cs="Times New Roman"/>
          <w:sz w:val="28"/>
          <w:szCs w:val="28"/>
        </w:rPr>
        <w:t>=2805,36 м</w:t>
      </w:r>
      <w:r w:rsidRPr="009D555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9D5558">
        <w:rPr>
          <w:rFonts w:ascii="Times New Roman" w:hAnsi="Times New Roman" w:cs="Times New Roman"/>
          <w:sz w:val="28"/>
          <w:szCs w:val="28"/>
        </w:rPr>
        <w:t xml:space="preserve"> – объемное водоизмещение судна по начальную ватерлинию.</w:t>
      </w: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Рассчитаем главный центральный момент инерции площади ВЛ относительно поперечной оси.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13"/>
        <w:gridCol w:w="957"/>
      </w:tblGrid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252E75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f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y</m:t>
                  </m:r>
                </m:sub>
              </m:sSub>
              <m:r>
                <m:rPr>
                  <m:sty m:val="p"/>
                </m:rP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S</m:t>
              </m:r>
              <m:sSubSup>
                <m:sSubSup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f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y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B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12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36.85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×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25.5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12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=50918.64</m:t>
              </m:r>
              <m:sSup>
                <m:sSup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4</m:t>
                  </m:r>
                </m:sup>
              </m:sSup>
            </m:oMath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</w:p>
        </w:tc>
        <w:tc>
          <w:tcPr>
            <w:tcW w:w="957" w:type="dxa"/>
            <w:vAlign w:val="center"/>
          </w:tcPr>
          <w:p w:rsidR="00FA2053" w:rsidRPr="009D5558" w:rsidRDefault="009D5558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.9)</w:t>
            </w:r>
          </w:p>
        </w:tc>
      </w:tr>
    </w:tbl>
    <w:p w:rsidR="00FA2053" w:rsidRPr="009D5558" w:rsidRDefault="00FA2053" w:rsidP="00FA2053">
      <w:pPr>
        <w:spacing w:line="312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Рассчитаем максимальный угол дифферента: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13"/>
        <w:gridCol w:w="957"/>
      </w:tblGrid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252E75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center"/>
              </m:oMathParaPr>
              <m:oMath>
                <m:func>
                  <m:func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tan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Times New Roman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8"/>
                            <w:szCs w:val="28"/>
                            <w:lang w:val="en-US"/>
                          </w:rPr>
                          <m:t>l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8"/>
                            <w:szCs w:val="28"/>
                          </w:rPr>
                          <m:t>R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Times New Roman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8"/>
                            <w:szCs w:val="28"/>
                          </w:rPr>
                          <m:t>1.53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8"/>
                            <w:szCs w:val="28"/>
                          </w:rPr>
                          <m:t>18.5</m:t>
                        </m:r>
                      </m:den>
                    </m:f>
                  </m:e>
                </m:func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=0.083</m:t>
                </m:r>
              </m:oMath>
            </m:oMathPara>
          </w:p>
        </w:tc>
        <w:tc>
          <w:tcPr>
            <w:tcW w:w="957" w:type="dxa"/>
            <w:vAlign w:val="center"/>
          </w:tcPr>
          <w:p w:rsidR="00FA2053" w:rsidRPr="009D5558" w:rsidRDefault="009D5558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.10)</w:t>
            </w:r>
          </w:p>
        </w:tc>
      </w:tr>
    </w:tbl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 xml:space="preserve">Таким образом, угол дифферента составляет </w:t>
      </w:r>
      <w:r w:rsidRPr="009D5558">
        <w:rPr>
          <w:rFonts w:ascii="Times New Roman" w:hAnsi="Cambria Math" w:cs="Times New Roman"/>
          <w:sz w:val="28"/>
          <w:szCs w:val="28"/>
        </w:rPr>
        <w:t>ϴ</w:t>
      </w:r>
      <w:r w:rsidRPr="009D5558">
        <w:rPr>
          <w:rFonts w:ascii="Times New Roman" w:hAnsi="Times New Roman" w:cs="Times New Roman"/>
          <w:sz w:val="28"/>
          <w:szCs w:val="28"/>
        </w:rPr>
        <w:t>=4,73</w:t>
      </w:r>
      <w:r w:rsidRPr="009D5558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9D5558">
        <w:rPr>
          <w:rFonts w:ascii="Times New Roman" w:hAnsi="Times New Roman" w:cs="Times New Roman"/>
          <w:sz w:val="28"/>
          <w:szCs w:val="28"/>
        </w:rPr>
        <w:t>.</w:t>
      </w: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Рассчитаем плечо восстанавливающего момента одного модуля при осадке 3,1 м исходя из максимального момента развиваемого центрующим устройством: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13"/>
        <w:gridCol w:w="957"/>
      </w:tblGrid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FA2053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l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М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в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Р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8021,475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2805,3647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=1,43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м</m:t>
              </m:r>
            </m:oMath>
            <w:r w:rsidRPr="009D55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57" w:type="dxa"/>
            <w:vAlign w:val="center"/>
          </w:tcPr>
          <w:p w:rsidR="00FA2053" w:rsidRPr="009D5558" w:rsidRDefault="009D5558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.11)</w:t>
            </w:r>
          </w:p>
        </w:tc>
      </w:tr>
    </w:tbl>
    <w:p w:rsidR="00FA2053" w:rsidRPr="009D5558" w:rsidRDefault="00FA2053" w:rsidP="00FA2053">
      <w:pPr>
        <w:spacing w:line="312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Рассчитаем метацентрически</w:t>
      </w:r>
      <w:r w:rsidR="009D5558">
        <w:rPr>
          <w:rFonts w:ascii="Times New Roman" w:hAnsi="Times New Roman" w:cs="Times New Roman"/>
          <w:sz w:val="28"/>
          <w:szCs w:val="28"/>
        </w:rPr>
        <w:t>й радиус двух сращенных модулей.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13"/>
        <w:gridCol w:w="957"/>
      </w:tblGrid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FA2053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R=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f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V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126738.66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8021,475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=15.8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м</m:t>
              </m:r>
            </m:oMath>
            <w:r w:rsidRPr="009D555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957" w:type="dxa"/>
            <w:vAlign w:val="center"/>
          </w:tcPr>
          <w:p w:rsidR="00FA2053" w:rsidRPr="009D5558" w:rsidRDefault="009D5558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.12)</w:t>
            </w:r>
          </w:p>
        </w:tc>
      </w:tr>
    </w:tbl>
    <w:p w:rsidR="00FA2053" w:rsidRPr="009D5558" w:rsidRDefault="00FA2053" w:rsidP="00FA2053">
      <w:pPr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lang w:val="en-US"/>
              </w:rPr>
              <m:t>f</m:t>
            </m:r>
          </m:sub>
        </m:sSub>
      </m:oMath>
      <w:r w:rsidRPr="009D5558">
        <w:rPr>
          <w:rFonts w:ascii="Times New Roman" w:hAnsi="Times New Roman" w:cs="Times New Roman"/>
          <w:sz w:val="28"/>
          <w:szCs w:val="28"/>
        </w:rPr>
        <w:t xml:space="preserve"> – главный центральный момент инерции площади ВЛ относительно поперечной оси.</w:t>
      </w: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  <w:lang w:val="en-US"/>
        </w:rPr>
        <w:lastRenderedPageBreak/>
        <w:t>V</w:t>
      </w:r>
      <w:r w:rsidRPr="009D5558">
        <w:rPr>
          <w:rFonts w:ascii="Times New Roman" w:hAnsi="Times New Roman" w:cs="Times New Roman"/>
          <w:sz w:val="28"/>
          <w:szCs w:val="28"/>
        </w:rPr>
        <w:t>=2805.36 м</w:t>
      </w:r>
      <w:r w:rsidRPr="009D555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9D5558">
        <w:rPr>
          <w:rFonts w:ascii="Times New Roman" w:hAnsi="Times New Roman" w:cs="Times New Roman"/>
          <w:sz w:val="28"/>
          <w:szCs w:val="28"/>
        </w:rPr>
        <w:t xml:space="preserve"> – объемное водоизмещение судна по начальную ватерлинию.</w:t>
      </w: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Рассчитаем главный центральный момент инерции площади ВЛ относительно поперечной оси: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13"/>
        <w:gridCol w:w="957"/>
      </w:tblGrid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252E75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f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y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S</m:t>
                  </m:r>
                  <m:sSubSup>
                    <m:sSubSup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f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=</m:t>
                  </m:r>
                  <m:f>
                    <m:f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B</m:t>
                      </m:r>
                      <m:sSup>
                        <m:sSupPr>
                          <m:ctrl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  <w:lang w:val="en-US"/>
                            </w:rPr>
                            <m:t>L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3</m:t>
                          </m:r>
                        </m:sup>
                      </m:sSup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12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В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L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×</m:t>
                  </m:r>
                  <m:f>
                    <m:f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L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+0.5</m:t>
                  </m:r>
                </m:e>
              </m:d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×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2=(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36.85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×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25.5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12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+36.85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×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25.5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×</m:t>
              </m:r>
              <m:d>
                <m:d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25.5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+0.5</m:t>
                  </m:r>
                </m:e>
              </m:d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)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×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2=126738.66</m:t>
              </m:r>
              <m:sSup>
                <m:sSup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4</m:t>
                  </m:r>
                </m:sup>
              </m:sSup>
            </m:oMath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57" w:type="dxa"/>
            <w:vAlign w:val="center"/>
          </w:tcPr>
          <w:p w:rsidR="00FA2053" w:rsidRPr="009D5558" w:rsidRDefault="009D5558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.13)</w:t>
            </w:r>
          </w:p>
        </w:tc>
      </w:tr>
    </w:tbl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Рассчитаем максимальный угол дифферента: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13"/>
        <w:gridCol w:w="957"/>
      </w:tblGrid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252E75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func>
                <m:func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tan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θ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=</m:t>
                  </m:r>
                  <m:f>
                    <m:f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R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l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=</m:t>
                  </m:r>
                  <m:f>
                    <m:f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1.43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15.8</m:t>
                      </m:r>
                    </m:den>
                  </m:f>
                </m:e>
              </m:func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=0.09</m:t>
              </m:r>
            </m:oMath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57" w:type="dxa"/>
            <w:vAlign w:val="center"/>
          </w:tcPr>
          <w:p w:rsidR="00FA2053" w:rsidRPr="009D5558" w:rsidRDefault="009D5558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.14)</w:t>
            </w:r>
          </w:p>
        </w:tc>
      </w:tr>
    </w:tbl>
    <w:p w:rsidR="00FA2053" w:rsidRPr="009D5558" w:rsidRDefault="00FA2053" w:rsidP="00FA2053">
      <w:pPr>
        <w:spacing w:line="312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 xml:space="preserve">Таким образом, угол дифферента составляет </w:t>
      </w:r>
      <w:r w:rsidRPr="009D5558">
        <w:rPr>
          <w:rFonts w:ascii="Times New Roman" w:hAnsi="Cambria Math" w:cs="Times New Roman"/>
          <w:sz w:val="28"/>
          <w:szCs w:val="28"/>
        </w:rPr>
        <w:t>ϴ</w:t>
      </w:r>
      <w:r w:rsidRPr="009D5558">
        <w:rPr>
          <w:rFonts w:ascii="Times New Roman" w:hAnsi="Times New Roman" w:cs="Times New Roman"/>
          <w:sz w:val="28"/>
          <w:szCs w:val="28"/>
        </w:rPr>
        <w:t>=5.2</w:t>
      </w:r>
      <w:r w:rsidRPr="009D5558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9D5558">
        <w:rPr>
          <w:rFonts w:ascii="Times New Roman" w:hAnsi="Times New Roman" w:cs="Times New Roman"/>
          <w:sz w:val="28"/>
          <w:szCs w:val="28"/>
        </w:rPr>
        <w:t>.</w:t>
      </w:r>
    </w:p>
    <w:p w:rsidR="00FA2053" w:rsidRPr="009D5558" w:rsidRDefault="00FA2053" w:rsidP="00FA2053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9D5558">
        <w:rPr>
          <w:rFonts w:ascii="Times New Roman" w:hAnsi="Times New Roman" w:cs="Times New Roman"/>
          <w:sz w:val="28"/>
          <w:szCs w:val="28"/>
          <w:vertAlign w:val="superscript"/>
        </w:rPr>
        <w:br w:type="page"/>
      </w:r>
    </w:p>
    <w:p w:rsidR="00FA2053" w:rsidRPr="009D5558" w:rsidRDefault="00FA2053" w:rsidP="00FC27B7">
      <w:pPr>
        <w:pStyle w:val="1"/>
        <w:keepNext w:val="0"/>
        <w:keepLines w:val="0"/>
        <w:numPr>
          <w:ilvl w:val="1"/>
          <w:numId w:val="7"/>
        </w:numPr>
        <w:spacing w:before="0" w:after="200"/>
        <w:ind w:left="0" w:firstLine="709"/>
        <w:jc w:val="center"/>
        <w:rPr>
          <w:rFonts w:ascii="Times New Roman" w:hAnsi="Times New Roman"/>
          <w:color w:val="000000" w:themeColor="text1"/>
        </w:rPr>
      </w:pPr>
      <w:r w:rsidRPr="009D5558">
        <w:rPr>
          <w:rFonts w:ascii="Times New Roman" w:hAnsi="Times New Roman"/>
          <w:color w:val="000000" w:themeColor="text1"/>
        </w:rPr>
        <w:lastRenderedPageBreak/>
        <w:t>Расчет прочности замков от действия выравнивания крена модулей относительно друг друга</w:t>
      </w: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Из обоснования крена при сращивании примем угол крена не более 0,5</w:t>
      </w:r>
      <w:r w:rsidRPr="009D5558">
        <w:rPr>
          <w:rFonts w:ascii="Times New Roman" w:hAnsi="Times New Roman" w:cs="Times New Roman"/>
          <w:sz w:val="28"/>
          <w:szCs w:val="28"/>
          <w:vertAlign w:val="superscript"/>
        </w:rPr>
        <w:t>0</w:t>
      </w:r>
    </w:p>
    <w:p w:rsidR="00FA2053" w:rsidRPr="009D5558" w:rsidRDefault="00252E75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718" type="#_x0000_t202" style="position:absolute;left:0;text-align:left;margin-left:98.25pt;margin-top:67.65pt;width:25.8pt;height:20.15pt;z-index:251665408" strokecolor="white [3212]">
            <v:textbox style="mso-next-textbox:#_x0000_s1718">
              <w:txbxContent>
                <w:p w:rsidR="00FA2053" w:rsidRPr="00904B06" w:rsidRDefault="00FA2053" w:rsidP="00FA2053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F</w:t>
                  </w:r>
                </w:p>
              </w:txbxContent>
            </v:textbox>
          </v:shape>
        </w:pict>
      </w:r>
      <w:r w:rsidR="00FA2053" w:rsidRPr="009D5558">
        <w:rPr>
          <w:rFonts w:ascii="Times New Roman" w:hAnsi="Times New Roman" w:cs="Times New Roman"/>
          <w:sz w:val="28"/>
          <w:szCs w:val="28"/>
        </w:rPr>
        <w:t>При креновании модулей относительно друг друга в предварительно состыкованном положении наклонение происходит относительно оси центрующего устройства. Выполним расчет замков центрующего устройства из условия обеспечения выравнивания крена за счет приложения выравнивающего момента через замки.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FA2053" w:rsidRPr="009D5558" w:rsidTr="00FA2053">
        <w:trPr>
          <w:trHeight w:val="1172"/>
        </w:trPr>
        <w:tc>
          <w:tcPr>
            <w:tcW w:w="9571" w:type="dxa"/>
          </w:tcPr>
          <w:p w:rsidR="00FA2053" w:rsidRPr="009D5558" w:rsidRDefault="00252E75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en-US"/>
              </w:rPr>
              <w:pict>
                <v:shape id="_x0000_s1691" type="#_x0000_t202" style="position:absolute;left:0;text-align:left;margin-left:194.1pt;margin-top:29.5pt;width:33.05pt;height:23pt;z-index:251660288" strokecolor="white [3212]">
                  <v:textbox style="mso-next-textbox:#_x0000_s1691">
                    <w:txbxContent>
                      <w:p w:rsidR="00FA2053" w:rsidRPr="006D6B4D" w:rsidRDefault="00FA2053" w:rsidP="00FA2053">
                        <w:r>
                          <w:rPr>
                            <w:lang w:val="en-US"/>
                          </w:rPr>
                          <w:t>L</w:t>
                        </w:r>
                        <w:r w:rsidRPr="006D6B4D">
                          <w:rPr>
                            <w:vertAlign w:val="subscript"/>
                          </w:rPr>
                          <w:t>в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en-US"/>
              </w:rPr>
              <w:pict>
                <v:shape id="_x0000_s1705" type="#_x0000_t32" style="position:absolute;left:0;text-align:left;margin-left:154.95pt;margin-top:12.15pt;width:0;height:38.6pt;z-index:251663360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en-US"/>
              </w:rPr>
              <w:pict>
                <v:group id="_x0000_s1706" style="position:absolute;left:0;text-align:left;margin-left:154.95pt;margin-top:5.15pt;width:120.95pt;height:47.35pt;z-index:251664384" coordorigin="1763,4048" coordsize="2419,947">
                  <v:shape id="_x0000_s1707" type="#_x0000_t32" style="position:absolute;left:1763;top:4221;width:138;height:230;flip:x" o:connectortype="straight"/>
                  <v:shape id="_x0000_s1708" type="#_x0000_t32" style="position:absolute;left:1763;top:4392;width:138;height:230;flip:x" o:connectortype="straight"/>
                  <v:shape id="_x0000_s1709" type="#_x0000_t32" style="position:absolute;left:1763;top:4532;width:138;height:230;flip:x" o:connectortype="straight"/>
                  <v:shape id="_x0000_s1710" type="#_x0000_t32" style="position:absolute;left:1763;top:4691;width:138;height:230;flip:x" o:connectortype="straight"/>
                  <v:shape id="_x0000_s1711" type="#_x0000_t32" style="position:absolute;left:3606;top:4048;width:0;height:484" o:connectortype="straight">
                    <v:stroke endarrow="block"/>
                  </v:shape>
                  <v:shape id="_x0000_s1712" type="#_x0000_t32" style="position:absolute;left:3606;top:4532;width:0;height:389" o:connectortype="straight"/>
                  <v:shape id="_x0000_s1713" type="#_x0000_t32" style="position:absolute;left:1901;top:4762;width:737;height:0" o:connectortype="straight"/>
                  <v:shape id="_x0000_s1714" type="#_x0000_t202" style="position:absolute;left:2546;top:4532;width:507;height:463" strokecolor="white [3212]">
                    <v:fill opacity="0"/>
                    <v:textbox style="mso-next-textbox:#_x0000_s1714">
                      <w:txbxContent>
                        <w:p w:rsidR="00FA2053" w:rsidRPr="000414D3" w:rsidRDefault="00FA2053" w:rsidP="00FA2053">
                          <w:pPr>
                            <w:rPr>
                              <w:vertAlign w:val="subscript"/>
                            </w:rPr>
                          </w:pPr>
                          <w:r>
                            <w:rPr>
                              <w:lang w:val="en-US"/>
                            </w:rPr>
                            <w:t>L</w:t>
                          </w:r>
                          <w:r>
                            <w:rPr>
                              <w:vertAlign w:val="subscript"/>
                            </w:rPr>
                            <w:t>в</w:t>
                          </w:r>
                        </w:p>
                      </w:txbxContent>
                    </v:textbox>
                  </v:shape>
                  <v:shape id="_x0000_s1715" type="#_x0000_t32" style="position:absolute;left:2949;top:4762;width:657;height:0" o:connectortype="straight"/>
                  <v:shape id="_x0000_s1716" type="#_x0000_t202" style="position:absolute;left:3675;top:4048;width:507;height:463" strokecolor="white [3212]">
                    <v:fill opacity="0"/>
                    <v:textbox>
                      <w:txbxContent>
                        <w:p w:rsidR="00FA2053" w:rsidRPr="00F24EF2" w:rsidRDefault="00FA2053" w:rsidP="00FA2053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F</w:t>
                          </w:r>
                        </w:p>
                      </w:txbxContent>
                    </v:textbox>
                  </v:shape>
                  <v:shape id="_x0000_s1717" type="#_x0000_t32" style="position:absolute;left:1901;top:4532;width:1705;height:0" o:connectortype="straight"/>
                </v:group>
              </w:pic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</w:p>
        </w:tc>
      </w:tr>
      <w:tr w:rsidR="00FA2053" w:rsidRPr="009D5558" w:rsidTr="00FA2053">
        <w:tc>
          <w:tcPr>
            <w:tcW w:w="9571" w:type="dxa"/>
          </w:tcPr>
          <w:p w:rsidR="00FA2053" w:rsidRPr="009D5558" w:rsidRDefault="00FA2053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558">
              <w:rPr>
                <w:rFonts w:ascii="Times New Roman" w:hAnsi="Times New Roman" w:cs="Times New Roman"/>
                <w:sz w:val="28"/>
                <w:szCs w:val="28"/>
              </w:rPr>
              <w:t>Рис.</w:t>
            </w:r>
            <w:r w:rsidR="009D5558">
              <w:rPr>
                <w:rFonts w:ascii="Times New Roman" w:hAnsi="Times New Roman" w:cs="Times New Roman"/>
                <w:sz w:val="28"/>
                <w:szCs w:val="28"/>
              </w:rPr>
              <w:t xml:space="preserve"> 2.3.</w:t>
            </w:r>
            <w:r w:rsidRPr="009D5558">
              <w:rPr>
                <w:rFonts w:ascii="Times New Roman" w:hAnsi="Times New Roman" w:cs="Times New Roman"/>
                <w:sz w:val="28"/>
                <w:szCs w:val="28"/>
              </w:rPr>
              <w:t xml:space="preserve"> – Расчетная схема замка.</w:t>
            </w:r>
          </w:p>
        </w:tc>
      </w:tr>
    </w:tbl>
    <w:p w:rsidR="00FA2053" w:rsidRPr="009D5558" w:rsidRDefault="00FA2053" w:rsidP="00FA2053">
      <w:pPr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2053" w:rsidRPr="009D5558" w:rsidRDefault="00FA2053" w:rsidP="00FA2053">
      <w:pPr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 xml:space="preserve">где </w:t>
      </w:r>
      <w:r w:rsidRPr="009D5558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9D5558">
        <w:rPr>
          <w:rFonts w:ascii="Times New Roman" w:hAnsi="Times New Roman" w:cs="Times New Roman"/>
          <w:sz w:val="28"/>
          <w:szCs w:val="28"/>
        </w:rPr>
        <w:t xml:space="preserve"> – усилие, необходимое для создания кренящего момента</w:t>
      </w:r>
    </w:p>
    <w:p w:rsidR="00FA2053" w:rsidRPr="009D5558" w:rsidRDefault="00FA2053" w:rsidP="00FA2053">
      <w:pPr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9D5558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Pr="009D5558">
        <w:rPr>
          <w:rFonts w:ascii="Times New Roman" w:hAnsi="Times New Roman" w:cs="Times New Roman"/>
          <w:sz w:val="28"/>
          <w:szCs w:val="28"/>
        </w:rPr>
        <w:t xml:space="preserve"> –длина вылета замка.</w:t>
      </w: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Рассчитаем минимальную силу необходимую для кренования модуля исходя из приведенной схемы: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38"/>
        <w:gridCol w:w="1033"/>
      </w:tblGrid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252E75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к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×К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B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681,6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×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36.85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 xml:space="preserve">=36,9 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т</m:t>
              </m:r>
            </m:oMath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957" w:type="dxa"/>
            <w:vAlign w:val="center"/>
          </w:tcPr>
          <w:p w:rsidR="00FA2053" w:rsidRPr="009D5558" w:rsidRDefault="00FA2053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555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9D5558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  <w:r w:rsidRPr="009D5558">
              <w:rPr>
                <w:rFonts w:ascii="Times New Roman" w:hAnsi="Times New Roman" w:cs="Times New Roman"/>
                <w:sz w:val="28"/>
                <w:szCs w:val="28"/>
              </w:rPr>
              <w:t>.1)</w:t>
            </w:r>
          </w:p>
        </w:tc>
      </w:tr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252E75" w:rsidP="00FA2053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к</m:t>
                  </m:r>
                </m:sub>
              </m:sSub>
              <m:d>
                <m:d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В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В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б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681,6</m:t>
                  </m:r>
                </m:num>
                <m:den>
                  <m:d>
                    <m:d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36.87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m:t>-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3,93</m:t>
                      </m:r>
                    </m:e>
                  </m:d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 xml:space="preserve">=47 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т</m:t>
              </m:r>
            </m:oMath>
            <w:r w:rsidR="00FA2053" w:rsidRPr="009D5558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957" w:type="dxa"/>
            <w:vAlign w:val="center"/>
          </w:tcPr>
          <w:p w:rsidR="00FA2053" w:rsidRPr="009D5558" w:rsidRDefault="009D5558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(2.2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.2)</w:t>
            </w:r>
          </w:p>
        </w:tc>
      </w:tr>
    </w:tbl>
    <w:p w:rsidR="00FA2053" w:rsidRPr="009D5558" w:rsidRDefault="00FA2053" w:rsidP="00FA2053">
      <w:pPr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 xml:space="preserve">где </w:t>
      </w:r>
      <w:r w:rsidRPr="009D5558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9D5558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9D5558">
        <w:rPr>
          <w:rFonts w:ascii="Times New Roman" w:hAnsi="Times New Roman" w:cs="Times New Roman"/>
          <w:sz w:val="28"/>
          <w:szCs w:val="28"/>
        </w:rPr>
        <w:t>– нагрузка, приходящаяся на наружный замок при условии его одиночной работы;</w:t>
      </w: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9D5558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9D5558">
        <w:rPr>
          <w:rFonts w:ascii="Times New Roman" w:hAnsi="Times New Roman" w:cs="Times New Roman"/>
          <w:sz w:val="28"/>
          <w:szCs w:val="28"/>
        </w:rPr>
        <w:noBreakHyphen/>
        <w:t xml:space="preserve"> нагрузка приходящаяся на внутренний замок при условии его одиночной работы;</w:t>
      </w: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К=2 – коэффициент запаса прочности;</w:t>
      </w: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М</w:t>
      </w:r>
      <w:r w:rsidRPr="009D5558">
        <w:rPr>
          <w:rFonts w:ascii="Times New Roman" w:hAnsi="Times New Roman" w:cs="Times New Roman"/>
          <w:sz w:val="28"/>
          <w:szCs w:val="28"/>
          <w:vertAlign w:val="subscript"/>
        </w:rPr>
        <w:t xml:space="preserve">к </w:t>
      </w:r>
      <w:r w:rsidRPr="009D5558">
        <w:rPr>
          <w:rFonts w:ascii="Times New Roman" w:hAnsi="Times New Roman" w:cs="Times New Roman"/>
          <w:sz w:val="28"/>
          <w:szCs w:val="28"/>
        </w:rPr>
        <w:t>– кренящий момент на 1 рад, тм;</w:t>
      </w: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В – ширина модуля дока, м;</w:t>
      </w: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В</w:t>
      </w:r>
      <w:r w:rsidRPr="009D5558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9D5558">
        <w:rPr>
          <w:rFonts w:ascii="Times New Roman" w:hAnsi="Times New Roman" w:cs="Times New Roman"/>
          <w:sz w:val="28"/>
          <w:szCs w:val="28"/>
        </w:rPr>
        <w:t xml:space="preserve"> – ширина башни дока, м;</w:t>
      </w: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lastRenderedPageBreak/>
        <w:t xml:space="preserve">Рассчитаем максимальный изгибающий момент в стержне замка из учета длины балки замка </w:t>
      </w:r>
      <w:r w:rsidRPr="009D5558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9D5558">
        <w:rPr>
          <w:rFonts w:ascii="Times New Roman" w:hAnsi="Times New Roman" w:cs="Times New Roman"/>
          <w:sz w:val="28"/>
          <w:szCs w:val="28"/>
        </w:rPr>
        <w:t>=400мм.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38"/>
        <w:gridCol w:w="1033"/>
      </w:tblGrid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252E75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=L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=0.4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×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 xml:space="preserve">36.9=14.76 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кНм</m:t>
              </m:r>
            </m:oMath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957" w:type="dxa"/>
            <w:vAlign w:val="center"/>
          </w:tcPr>
          <w:p w:rsidR="00FA2053" w:rsidRPr="009D5558" w:rsidRDefault="009D5558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(2.2.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.3)</w:t>
            </w:r>
          </w:p>
        </w:tc>
      </w:tr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252E75" w:rsidP="00FA2053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=L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=0.4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×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 xml:space="preserve">47=18,8 </m:t>
              </m:r>
            </m:oMath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кНм,</w:t>
            </w:r>
          </w:p>
        </w:tc>
        <w:tc>
          <w:tcPr>
            <w:tcW w:w="957" w:type="dxa"/>
            <w:vAlign w:val="center"/>
          </w:tcPr>
          <w:p w:rsidR="00FA2053" w:rsidRPr="009D5558" w:rsidRDefault="009D5558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(2.2.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.4)</w:t>
            </w:r>
          </w:p>
        </w:tc>
      </w:tr>
    </w:tbl>
    <w:p w:rsidR="00FA2053" w:rsidRPr="009D5558" w:rsidRDefault="00FA2053" w:rsidP="00FA2053">
      <w:pPr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где М</w:t>
      </w:r>
      <w:r w:rsidRPr="009D5558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9D5558">
        <w:rPr>
          <w:rFonts w:ascii="Times New Roman" w:hAnsi="Times New Roman" w:cs="Times New Roman"/>
          <w:sz w:val="28"/>
          <w:szCs w:val="28"/>
        </w:rPr>
        <w:t xml:space="preserve"> </w:t>
      </w:r>
      <w:r w:rsidRPr="009D5558">
        <w:rPr>
          <w:rFonts w:ascii="Times New Roman" w:hAnsi="Times New Roman" w:cs="Times New Roman"/>
          <w:sz w:val="28"/>
          <w:szCs w:val="28"/>
        </w:rPr>
        <w:noBreakHyphen/>
        <w:t xml:space="preserve"> изгибающий момент в стержне наружного замка, кНм;</w:t>
      </w:r>
    </w:p>
    <w:p w:rsidR="00FA2053" w:rsidRPr="009D5558" w:rsidRDefault="00FA2053" w:rsidP="00FA2053">
      <w:pPr>
        <w:spacing w:line="312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М</w:t>
      </w:r>
      <w:r w:rsidRPr="009D555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D5558">
        <w:rPr>
          <w:rFonts w:ascii="Times New Roman" w:hAnsi="Times New Roman" w:cs="Times New Roman"/>
          <w:sz w:val="28"/>
          <w:szCs w:val="28"/>
        </w:rPr>
        <w:t xml:space="preserve"> </w:t>
      </w:r>
      <w:r w:rsidRPr="009D5558">
        <w:rPr>
          <w:rFonts w:ascii="Times New Roman" w:hAnsi="Times New Roman" w:cs="Times New Roman"/>
          <w:sz w:val="28"/>
          <w:szCs w:val="28"/>
        </w:rPr>
        <w:noBreakHyphen/>
        <w:t xml:space="preserve"> изгибающий момент в стержне внутреннего замка, кНм;</w:t>
      </w:r>
    </w:p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>Рассчитаем минимальный момент сопротивления сечения замка внутреннего борта: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38"/>
        <w:gridCol w:w="1033"/>
      </w:tblGrid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252E75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m:t>М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σ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18,8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235</m:t>
                  </m:r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×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=0,08</m:t>
              </m:r>
              <m:r>
                <m:rPr>
                  <m:sty m:val="p"/>
                </m:rPr>
                <w:rPr>
                  <w:rFonts w:ascii="Times New Roman" w:hAnsi="Times New Roman" w:cs="Times New Roman"/>
                  <w:sz w:val="28"/>
                  <w:szCs w:val="28"/>
                </w:rPr>
                <m:t>×</m:t>
              </m:r>
              <m:sSup>
                <m:sSup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</m:sup>
              </m:sSup>
            </m:oMath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57" w:type="dxa"/>
            <w:vAlign w:val="center"/>
          </w:tcPr>
          <w:p w:rsidR="00FA2053" w:rsidRPr="009D5558" w:rsidRDefault="009D5558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(2.2.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.5)</w:t>
            </w:r>
          </w:p>
        </w:tc>
      </w:tr>
    </w:tbl>
    <w:p w:rsidR="00FA2053" w:rsidRPr="009D5558" w:rsidRDefault="00FA2053" w:rsidP="00FC27B7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9D5558">
        <w:rPr>
          <w:rFonts w:ascii="Times New Roman" w:hAnsi="Times New Roman" w:cs="Times New Roman"/>
          <w:sz w:val="28"/>
          <w:szCs w:val="28"/>
        </w:rPr>
        <w:t>Рассчитаем минимальный момент сопротивления сечения замка внутреннего борта: м</w:t>
      </w:r>
      <w:r w:rsidRPr="009D5558">
        <w:rPr>
          <w:rFonts w:ascii="Times New Roman" w:hAnsi="Times New Roman" w:cs="Times New Roman"/>
          <w:sz w:val="28"/>
          <w:szCs w:val="28"/>
          <w:vertAlign w:val="superscript"/>
        </w:rPr>
        <w:t>3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08"/>
        <w:gridCol w:w="963"/>
      </w:tblGrid>
      <w:tr w:rsidR="00FA2053" w:rsidRPr="009D5558" w:rsidTr="00FA2053">
        <w:tc>
          <w:tcPr>
            <w:tcW w:w="8613" w:type="dxa"/>
            <w:vAlign w:val="center"/>
          </w:tcPr>
          <w:p w:rsidR="00FA2053" w:rsidRPr="009D5558" w:rsidRDefault="00FA2053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55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.</w:t>
            </w:r>
            <m:oMath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m:t>М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σ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18,8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235</m:t>
                  </m:r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×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=0,08</m:t>
              </m:r>
              <m:r>
                <m:rPr>
                  <m:sty m:val="p"/>
                </m:rPr>
                <w:rPr>
                  <w:rFonts w:ascii="Times New Roman" w:hAnsi="Times New Roman" w:cs="Times New Roman"/>
                  <w:sz w:val="28"/>
                  <w:szCs w:val="28"/>
                </w:rPr>
                <m:t>×</m:t>
              </m:r>
              <m:sSup>
                <m:sSup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м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position w:val="6"/>
                  <w:sz w:val="28"/>
                  <w:szCs w:val="28"/>
                  <w:vertAlign w:val="superscript"/>
                </w:rPr>
                <m:t>3</m:t>
              </m:r>
            </m:oMath>
            <w:r w:rsidRPr="009D555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.</w:t>
            </w:r>
            <w:r w:rsidRPr="009D555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957" w:type="dxa"/>
            <w:vAlign w:val="center"/>
          </w:tcPr>
          <w:p w:rsidR="00FA2053" w:rsidRPr="009D5558" w:rsidRDefault="009D5558" w:rsidP="00FA2053">
            <w:pPr>
              <w:spacing w:line="31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(2.2</w:t>
            </w:r>
            <w:r w:rsidR="00FA2053" w:rsidRPr="009D5558">
              <w:rPr>
                <w:rFonts w:ascii="Times New Roman" w:hAnsi="Times New Roman" w:cs="Times New Roman"/>
                <w:sz w:val="28"/>
                <w:szCs w:val="28"/>
              </w:rPr>
              <w:t>.6)</w:t>
            </w:r>
          </w:p>
        </w:tc>
      </w:tr>
    </w:tbl>
    <w:p w:rsidR="00FA2053" w:rsidRPr="009D5558" w:rsidRDefault="00FA2053" w:rsidP="00FA2053">
      <w:pPr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5558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σ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=235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×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1</m:t>
        </m:r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</m:oMath>
      <w:r w:rsidRPr="009D5558">
        <w:rPr>
          <w:rFonts w:ascii="Times New Roman" w:hAnsi="Times New Roman" w:cs="Times New Roman"/>
          <w:sz w:val="28"/>
          <w:szCs w:val="28"/>
        </w:rPr>
        <w:t xml:space="preserve"> МПа – предел текучести стали Ст3.</w:t>
      </w:r>
    </w:p>
    <w:p w:rsidR="00751BD7" w:rsidRDefault="00751BD7">
      <w:pPr>
        <w:rPr>
          <w:rFonts w:ascii="Times New Roman" w:hAnsi="Times New Roman" w:cs="Times New Roman"/>
          <w:b/>
          <w:snapToGrid w:val="0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snapToGrid w:val="0"/>
          <w:color w:val="000000" w:themeColor="text1"/>
          <w:sz w:val="32"/>
          <w:szCs w:val="32"/>
        </w:rPr>
        <w:br w:type="page"/>
      </w:r>
    </w:p>
    <w:p w:rsidR="0053053B" w:rsidRDefault="00695B73" w:rsidP="00FC27B7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snapToGrid w:val="0"/>
          <w:color w:val="000000" w:themeColor="text1"/>
          <w:sz w:val="32"/>
          <w:szCs w:val="32"/>
        </w:rPr>
        <w:lastRenderedPageBreak/>
        <w:t>3.</w:t>
      </w:r>
      <w:r w:rsidR="0053053B" w:rsidRPr="0053053B">
        <w:rPr>
          <w:rFonts w:ascii="Times New Roman" w:hAnsi="Times New Roman" w:cs="Times New Roman"/>
          <w:b/>
          <w:snapToGrid w:val="0"/>
          <w:color w:val="000000" w:themeColor="text1"/>
          <w:sz w:val="32"/>
          <w:szCs w:val="32"/>
        </w:rPr>
        <w:t>Технические требования к внешни</w:t>
      </w:r>
      <w:r w:rsidR="00FA2053">
        <w:rPr>
          <w:rFonts w:ascii="Times New Roman" w:hAnsi="Times New Roman" w:cs="Times New Roman"/>
          <w:b/>
          <w:snapToGrid w:val="0"/>
          <w:color w:val="000000" w:themeColor="text1"/>
          <w:sz w:val="32"/>
          <w:szCs w:val="32"/>
        </w:rPr>
        <w:t>м условиям при сращивании на пл</w:t>
      </w:r>
      <w:r w:rsidR="00FC27B7">
        <w:rPr>
          <w:rFonts w:ascii="Times New Roman" w:hAnsi="Times New Roman" w:cs="Times New Roman"/>
          <w:b/>
          <w:snapToGrid w:val="0"/>
          <w:color w:val="000000" w:themeColor="text1"/>
          <w:sz w:val="32"/>
          <w:szCs w:val="32"/>
        </w:rPr>
        <w:t>аву модулей корпуса</w:t>
      </w:r>
    </w:p>
    <w:p w:rsidR="00FC27B7" w:rsidRPr="0053053B" w:rsidRDefault="00FC27B7" w:rsidP="00FC27B7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32"/>
          <w:szCs w:val="32"/>
        </w:rPr>
      </w:pPr>
    </w:p>
    <w:p w:rsidR="0053053B" w:rsidRDefault="0053053B" w:rsidP="00FC27B7">
      <w:pPr>
        <w:pStyle w:val="a3"/>
        <w:numPr>
          <w:ilvl w:val="1"/>
          <w:numId w:val="8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1E24">
        <w:rPr>
          <w:rFonts w:ascii="Times New Roman" w:hAnsi="Times New Roman" w:cs="Times New Roman"/>
          <w:b/>
          <w:sz w:val="28"/>
          <w:szCs w:val="28"/>
        </w:rPr>
        <w:t xml:space="preserve">Общее </w:t>
      </w:r>
      <w:r w:rsidR="00FA2053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FC27B7" w:rsidRPr="00FC27B7" w:rsidRDefault="00FC27B7" w:rsidP="00FC27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7ABD" w:rsidRDefault="00747ABD" w:rsidP="00FC27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Акватория оборудована причальной стенкой П-образной формы. Причальная стенка оснащена подъёмным краном г/п </w:t>
      </w:r>
      <w:r w:rsidRPr="00975B84">
        <w:rPr>
          <w:rFonts w:ascii="Times New Roman" w:hAnsi="Times New Roman" w:cs="Times New Roman"/>
          <w:sz w:val="28"/>
          <w:szCs w:val="28"/>
        </w:rPr>
        <w:t xml:space="preserve">20 </w:t>
      </w:r>
      <w:r>
        <w:rPr>
          <w:rFonts w:ascii="Times New Roman" w:hAnsi="Times New Roman" w:cs="Times New Roman"/>
          <w:sz w:val="28"/>
          <w:szCs w:val="28"/>
        </w:rPr>
        <w:t xml:space="preserve">т. Схема акватории приведена на рис. </w:t>
      </w:r>
      <w:r w:rsidR="0053053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1.</w:t>
      </w:r>
    </w:p>
    <w:p w:rsidR="00747ABD" w:rsidRPr="00975B84" w:rsidRDefault="00747ABD" w:rsidP="00FC27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сращивании на плаву модулей дока задействованы две стенки, как показано на рис. </w:t>
      </w:r>
      <w:r w:rsidR="0053053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747ABD" w:rsidTr="00FA2053">
        <w:tc>
          <w:tcPr>
            <w:tcW w:w="9571" w:type="dxa"/>
          </w:tcPr>
          <w:p w:rsidR="00747ABD" w:rsidRDefault="00747ABD" w:rsidP="00FA20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940425" cy="4752340"/>
                  <wp:effectExtent l="19050" t="0" r="3175" b="0"/>
                  <wp:docPr id="1" name="Рисунок 0" descr="схема-Mode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хема-Model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4752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7ABD" w:rsidTr="00FA2053">
        <w:tc>
          <w:tcPr>
            <w:tcW w:w="9571" w:type="dxa"/>
          </w:tcPr>
          <w:p w:rsidR="00747ABD" w:rsidRPr="001158B0" w:rsidRDefault="00747ABD" w:rsidP="00FA20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Рис. </w:t>
            </w:r>
            <w:r w:rsidR="0053053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–</w:t>
            </w:r>
            <w:r w:rsidRPr="001158B0">
              <w:rPr>
                <w:rFonts w:ascii="Times New Roman" w:hAnsi="Times New Roman" w:cs="Times New Roman"/>
                <w:sz w:val="24"/>
                <w:szCs w:val="24"/>
              </w:rPr>
              <w:t xml:space="preserve"> Схема расположения акватории порта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58B0">
              <w:rPr>
                <w:rFonts w:ascii="Times New Roman" w:hAnsi="Times New Roman" w:cs="Times New Roman"/>
                <w:sz w:val="24"/>
                <w:szCs w:val="24"/>
              </w:rPr>
              <w:t>Баку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места сращивания модулей дока</w:t>
            </w:r>
          </w:p>
        </w:tc>
      </w:tr>
    </w:tbl>
    <w:p w:rsidR="00747ABD" w:rsidRDefault="00747ABD" w:rsidP="00FC27B7">
      <w:pPr>
        <w:spacing w:before="12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процесса сращивания модулей дока допускается </w:t>
      </w:r>
      <w:r w:rsidRPr="0053053B">
        <w:rPr>
          <w:rFonts w:ascii="Times New Roman" w:hAnsi="Times New Roman" w:cs="Times New Roman"/>
          <w:sz w:val="28"/>
          <w:szCs w:val="28"/>
          <w:u w:val="single"/>
        </w:rPr>
        <w:t xml:space="preserve">при ветровой нагрузке до </w:t>
      </w:r>
      <w:r w:rsidRPr="0053053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13</w:t>
      </w:r>
      <w:r w:rsidRPr="0053053B">
        <w:rPr>
          <w:rFonts w:ascii="Times New Roman" w:hAnsi="Times New Roman" w:cs="Times New Roman"/>
          <w:sz w:val="28"/>
          <w:szCs w:val="28"/>
          <w:u w:val="single"/>
        </w:rPr>
        <w:t xml:space="preserve"> м/с</w:t>
      </w:r>
      <w:r>
        <w:rPr>
          <w:rFonts w:ascii="Times New Roman" w:hAnsi="Times New Roman" w:cs="Times New Roman"/>
          <w:sz w:val="28"/>
          <w:szCs w:val="28"/>
        </w:rPr>
        <w:t>. Указанное допустимое значение скорости ветра обусловлено расчётом прочности центрующих и стягивающих устройств.</w:t>
      </w:r>
    </w:p>
    <w:p w:rsidR="00747ABD" w:rsidRDefault="00747ABD" w:rsidP="00FC27B7">
      <w:pPr>
        <w:spacing w:before="12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как течение на рассматриваемом участке акватории порта отсутствует, в дальнейших расчётах оно не учитывается.</w:t>
      </w:r>
    </w:p>
    <w:p w:rsidR="00747ABD" w:rsidRDefault="00747ABD" w:rsidP="00747AB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47ABD" w:rsidRDefault="00747ABD" w:rsidP="00747ABD">
      <w:pPr>
        <w:ind w:firstLine="426"/>
        <w:jc w:val="both"/>
        <w:rPr>
          <w:rFonts w:ascii="Times New Roman" w:hAnsi="Times New Roman" w:cs="Times New Roman"/>
          <w:sz w:val="28"/>
          <w:szCs w:val="28"/>
        </w:rPr>
        <w:sectPr w:rsidR="00747ABD"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053B" w:rsidRPr="001367E6" w:rsidRDefault="0053053B" w:rsidP="00747AB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3.2.Требования , предъ</w:t>
      </w:r>
      <w:r w:rsidR="00FC27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являемые к модулям (суперблокам)</w:t>
      </w:r>
    </w:p>
    <w:p w:rsidR="00747ABD" w:rsidRPr="003F6C01" w:rsidRDefault="00747ABD" w:rsidP="00747A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01">
        <w:rPr>
          <w:rFonts w:ascii="Times New Roman" w:hAnsi="Times New Roman" w:cs="Times New Roman"/>
          <w:sz w:val="28"/>
          <w:szCs w:val="28"/>
        </w:rPr>
        <w:t>Модули дока ремонтного самодокуемого пр.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6C01">
        <w:rPr>
          <w:rFonts w:ascii="Times New Roman" w:hAnsi="Times New Roman" w:cs="Times New Roman"/>
          <w:sz w:val="28"/>
          <w:szCs w:val="28"/>
        </w:rPr>
        <w:t>28140 на момент сращивания должны быть удифферентованы и откренованы, в соответствии с обос</w:t>
      </w:r>
      <w:r>
        <w:rPr>
          <w:rFonts w:ascii="Times New Roman" w:hAnsi="Times New Roman" w:cs="Times New Roman"/>
          <w:sz w:val="28"/>
          <w:szCs w:val="28"/>
        </w:rPr>
        <w:t>нованиями</w:t>
      </w:r>
      <w:r w:rsidRPr="003F6C01">
        <w:rPr>
          <w:rFonts w:ascii="Times New Roman" w:hAnsi="Times New Roman" w:cs="Times New Roman"/>
          <w:sz w:val="28"/>
          <w:szCs w:val="28"/>
        </w:rPr>
        <w:t xml:space="preserve"> максимальн</w:t>
      </w:r>
      <w:r>
        <w:rPr>
          <w:rFonts w:ascii="Times New Roman" w:hAnsi="Times New Roman" w:cs="Times New Roman"/>
          <w:sz w:val="28"/>
          <w:szCs w:val="28"/>
        </w:rPr>
        <w:t>о допустимых углов</w:t>
      </w:r>
      <w:r w:rsidRPr="003F6C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крена и </w:t>
      </w:r>
      <w:r w:rsidRPr="003F6C01">
        <w:rPr>
          <w:rFonts w:ascii="Times New Roman" w:hAnsi="Times New Roman" w:cs="Times New Roman"/>
          <w:sz w:val="28"/>
          <w:szCs w:val="28"/>
        </w:rPr>
        <w:t>дифферента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7ABD" w:rsidRPr="003F6C01" w:rsidRDefault="00747ABD" w:rsidP="00747AB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01">
        <w:rPr>
          <w:rFonts w:ascii="Times New Roman" w:hAnsi="Times New Roman" w:cs="Times New Roman"/>
          <w:sz w:val="28"/>
          <w:szCs w:val="28"/>
        </w:rPr>
        <w:t xml:space="preserve">Обоснование проводилось </w:t>
      </w:r>
      <w:r>
        <w:rPr>
          <w:rFonts w:ascii="Times New Roman" w:hAnsi="Times New Roman" w:cs="Times New Roman"/>
          <w:sz w:val="28"/>
          <w:szCs w:val="28"/>
        </w:rPr>
        <w:t>из условия</w:t>
      </w:r>
      <w:r w:rsidRPr="003F6C01">
        <w:rPr>
          <w:rFonts w:ascii="Times New Roman" w:hAnsi="Times New Roman" w:cs="Times New Roman"/>
          <w:sz w:val="28"/>
          <w:szCs w:val="28"/>
        </w:rPr>
        <w:t xml:space="preserve"> обеспечения работы центрующего устройства по принципу скольжения сталь по стали и соблюдения технологических т</w:t>
      </w:r>
      <w:r>
        <w:rPr>
          <w:rFonts w:ascii="Times New Roman" w:hAnsi="Times New Roman" w:cs="Times New Roman"/>
          <w:sz w:val="28"/>
          <w:szCs w:val="28"/>
        </w:rPr>
        <w:t>ребований к установке стягивающих устройств (талрепов)</w:t>
      </w:r>
      <w:r w:rsidRPr="003F6C01">
        <w:rPr>
          <w:rFonts w:ascii="Times New Roman" w:hAnsi="Times New Roman" w:cs="Times New Roman"/>
          <w:sz w:val="28"/>
          <w:szCs w:val="28"/>
        </w:rPr>
        <w:t>.</w:t>
      </w:r>
    </w:p>
    <w:p w:rsidR="00747ABD" w:rsidRPr="003F6C01" w:rsidRDefault="00291E24" w:rsidP="00747ABD">
      <w:pPr>
        <w:spacing w:before="24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3.2.1.</w:t>
      </w:r>
      <w:r w:rsidR="00747ABD" w:rsidRPr="003F6C01">
        <w:rPr>
          <w:rFonts w:ascii="Times New Roman" w:hAnsi="Times New Roman" w:cs="Times New Roman"/>
          <w:b/>
          <w:sz w:val="28"/>
          <w:szCs w:val="28"/>
        </w:rPr>
        <w:t>Обоснование максимально</w:t>
      </w:r>
      <w:r w:rsidR="00747A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7ABD" w:rsidRPr="003F6C01">
        <w:rPr>
          <w:rFonts w:ascii="Times New Roman" w:hAnsi="Times New Roman" w:cs="Times New Roman"/>
          <w:b/>
          <w:sz w:val="28"/>
          <w:szCs w:val="28"/>
        </w:rPr>
        <w:t>допустимого угла дифферента</w:t>
      </w:r>
    </w:p>
    <w:p w:rsidR="00747ABD" w:rsidRPr="00CA1981" w:rsidRDefault="00747ABD" w:rsidP="00747AB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Удифферентовку производить на тихой воде при ветровой нагрузке не более 13 м/с. В расчётах принято, что у</w:t>
      </w:r>
      <w:r w:rsidRPr="00CA1981">
        <w:rPr>
          <w:rFonts w:ascii="Times New Roman" w:hAnsi="Times New Roman" w:cs="Times New Roman"/>
          <w:sz w:val="28"/>
          <w:szCs w:val="28"/>
        </w:rPr>
        <w:t xml:space="preserve">дифферентовка каждого отдельного модуля </w:t>
      </w:r>
      <w:r>
        <w:rPr>
          <w:rFonts w:ascii="Times New Roman" w:hAnsi="Times New Roman" w:cs="Times New Roman"/>
          <w:sz w:val="28"/>
          <w:szCs w:val="28"/>
        </w:rPr>
        <w:t xml:space="preserve">производится принятием твёрдого балласта. </w:t>
      </w:r>
      <w:r w:rsidRPr="00CA1981">
        <w:rPr>
          <w:rFonts w:ascii="Times New Roman" w:hAnsi="Times New Roman" w:cs="Times New Roman"/>
          <w:sz w:val="28"/>
          <w:szCs w:val="28"/>
        </w:rPr>
        <w:t xml:space="preserve">Удифферентовка </w:t>
      </w:r>
      <w:r>
        <w:rPr>
          <w:rFonts w:ascii="Times New Roman" w:hAnsi="Times New Roman" w:cs="Times New Roman"/>
          <w:sz w:val="28"/>
          <w:szCs w:val="28"/>
        </w:rPr>
        <w:t xml:space="preserve">предварительно срощенной </w:t>
      </w:r>
      <w:r w:rsidRPr="00CA1981">
        <w:rPr>
          <w:rFonts w:ascii="Times New Roman" w:hAnsi="Times New Roman" w:cs="Times New Roman"/>
          <w:sz w:val="28"/>
          <w:szCs w:val="28"/>
        </w:rPr>
        <w:t>пар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A1981">
        <w:rPr>
          <w:rFonts w:ascii="Times New Roman" w:hAnsi="Times New Roman" w:cs="Times New Roman"/>
          <w:sz w:val="28"/>
          <w:szCs w:val="28"/>
        </w:rPr>
        <w:t xml:space="preserve"> модулей, </w:t>
      </w:r>
      <w:r>
        <w:rPr>
          <w:rFonts w:ascii="Times New Roman" w:hAnsi="Times New Roman" w:cs="Times New Roman"/>
          <w:sz w:val="28"/>
          <w:szCs w:val="28"/>
        </w:rPr>
        <w:t>обеспечива</w:t>
      </w:r>
      <w:r w:rsidRPr="00CA1981">
        <w:rPr>
          <w:rFonts w:ascii="Times New Roman" w:hAnsi="Times New Roman" w:cs="Times New Roman"/>
          <w:sz w:val="28"/>
          <w:szCs w:val="28"/>
        </w:rPr>
        <w:t>ется принятием жидкого балласта.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7ABD" w:rsidRPr="003F6C01" w:rsidRDefault="00747ABD" w:rsidP="00747AB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01">
        <w:rPr>
          <w:rFonts w:ascii="Times New Roman" w:hAnsi="Times New Roman" w:cs="Times New Roman"/>
          <w:sz w:val="28"/>
          <w:szCs w:val="28"/>
        </w:rPr>
        <w:t xml:space="preserve">При сведении модулей </w:t>
      </w:r>
      <w:r>
        <w:rPr>
          <w:rFonts w:ascii="Times New Roman" w:hAnsi="Times New Roman" w:cs="Times New Roman"/>
          <w:sz w:val="28"/>
          <w:szCs w:val="28"/>
        </w:rPr>
        <w:t>на расстояние, не</w:t>
      </w:r>
      <w:r w:rsidRPr="003F6C01">
        <w:rPr>
          <w:rFonts w:ascii="Times New Roman" w:hAnsi="Times New Roman" w:cs="Times New Roman"/>
          <w:sz w:val="28"/>
          <w:szCs w:val="28"/>
        </w:rPr>
        <w:t>обходимое для установки талрепов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F6C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требуется</w:t>
      </w:r>
      <w:r w:rsidRPr="003F6C01">
        <w:rPr>
          <w:rFonts w:ascii="Times New Roman" w:hAnsi="Times New Roman" w:cs="Times New Roman"/>
          <w:sz w:val="28"/>
          <w:szCs w:val="28"/>
        </w:rPr>
        <w:t xml:space="preserve"> обеспечить параллельность сводимых кромок с достаточной степенью точности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3F6C01">
        <w:rPr>
          <w:rFonts w:ascii="Times New Roman" w:hAnsi="Times New Roman" w:cs="Times New Roman"/>
          <w:sz w:val="28"/>
          <w:szCs w:val="28"/>
        </w:rPr>
        <w:t>см</w:t>
      </w:r>
      <w:r w:rsidR="00695B73">
        <w:rPr>
          <w:rFonts w:ascii="Times New Roman" w:hAnsi="Times New Roman" w:cs="Times New Roman"/>
          <w:sz w:val="28"/>
          <w:szCs w:val="28"/>
        </w:rPr>
        <w:t>.</w:t>
      </w:r>
      <w:r w:rsidRPr="003F6C01">
        <w:rPr>
          <w:rFonts w:ascii="Times New Roman" w:hAnsi="Times New Roman" w:cs="Times New Roman"/>
          <w:sz w:val="28"/>
          <w:szCs w:val="28"/>
        </w:rPr>
        <w:t xml:space="preserve"> 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5B73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2). П</w:t>
      </w:r>
      <w:r w:rsidRPr="003F6C01">
        <w:rPr>
          <w:rFonts w:ascii="Times New Roman" w:hAnsi="Times New Roman" w:cs="Times New Roman"/>
          <w:sz w:val="28"/>
          <w:szCs w:val="28"/>
        </w:rPr>
        <w:t>ри этом необходимо учитывать максималь</w:t>
      </w:r>
      <w:r>
        <w:rPr>
          <w:rFonts w:ascii="Times New Roman" w:hAnsi="Times New Roman" w:cs="Times New Roman"/>
          <w:sz w:val="28"/>
          <w:szCs w:val="28"/>
        </w:rPr>
        <w:t>ный рабочий ход талрепа:</w:t>
      </w:r>
      <w:r w:rsidRPr="003F6C01">
        <w:rPr>
          <w:rFonts w:ascii="Times New Roman" w:hAnsi="Times New Roman" w:cs="Times New Roman"/>
          <w:sz w:val="28"/>
          <w:szCs w:val="28"/>
        </w:rPr>
        <w:t xml:space="preserve"> </w:t>
      </w:r>
      <w:r w:rsidRPr="009B63DB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3F6C01">
        <w:rPr>
          <w:rFonts w:ascii="Times New Roman" w:hAnsi="Times New Roman" w:cs="Times New Roman"/>
          <w:sz w:val="28"/>
          <w:szCs w:val="28"/>
        </w:rPr>
        <w:t xml:space="preserve">=290 мм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F6C01">
        <w:rPr>
          <w:rFonts w:ascii="Times New Roman" w:hAnsi="Times New Roman" w:cs="Times New Roman"/>
          <w:sz w:val="28"/>
          <w:szCs w:val="28"/>
        </w:rPr>
        <w:t xml:space="preserve">для талрепа с допускаемой нагрузкой 16 тс и </w:t>
      </w:r>
      <w:r w:rsidRPr="009B63DB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3F6C01">
        <w:rPr>
          <w:rFonts w:ascii="Times New Roman" w:hAnsi="Times New Roman" w:cs="Times New Roman"/>
          <w:sz w:val="28"/>
          <w:szCs w:val="28"/>
        </w:rPr>
        <w:t xml:space="preserve">=308 мм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F6C01">
        <w:rPr>
          <w:rFonts w:ascii="Times New Roman" w:hAnsi="Times New Roman" w:cs="Times New Roman"/>
          <w:sz w:val="28"/>
          <w:szCs w:val="28"/>
        </w:rPr>
        <w:t>для талрепа с до</w:t>
      </w:r>
      <w:r>
        <w:rPr>
          <w:rFonts w:ascii="Times New Roman" w:hAnsi="Times New Roman" w:cs="Times New Roman"/>
          <w:sz w:val="28"/>
          <w:szCs w:val="28"/>
        </w:rPr>
        <w:t>пускаемой нагрузкой 20 тс. С учё</w:t>
      </w:r>
      <w:r w:rsidRPr="003F6C01">
        <w:rPr>
          <w:rFonts w:ascii="Times New Roman" w:hAnsi="Times New Roman" w:cs="Times New Roman"/>
          <w:sz w:val="28"/>
          <w:szCs w:val="28"/>
        </w:rPr>
        <w:t>том технологическ</w:t>
      </w:r>
      <w:r>
        <w:rPr>
          <w:rFonts w:ascii="Times New Roman" w:hAnsi="Times New Roman" w:cs="Times New Roman"/>
          <w:sz w:val="28"/>
          <w:szCs w:val="28"/>
        </w:rPr>
        <w:t>их доводочных операций для расчё</w:t>
      </w:r>
      <w:r w:rsidRPr="003F6C01">
        <w:rPr>
          <w:rFonts w:ascii="Times New Roman" w:hAnsi="Times New Roman" w:cs="Times New Roman"/>
          <w:sz w:val="28"/>
          <w:szCs w:val="28"/>
        </w:rPr>
        <w:t xml:space="preserve">тов примем </w:t>
      </w:r>
      <w:r w:rsidRPr="009B63DB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3F6C01">
        <w:rPr>
          <w:rFonts w:ascii="Times New Roman" w:hAnsi="Times New Roman" w:cs="Times New Roman"/>
          <w:sz w:val="28"/>
          <w:szCs w:val="28"/>
        </w:rPr>
        <w:t>=250 мм. Исходя и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F6C01">
        <w:rPr>
          <w:rFonts w:ascii="Times New Roman" w:hAnsi="Times New Roman" w:cs="Times New Roman"/>
          <w:sz w:val="28"/>
          <w:szCs w:val="28"/>
        </w:rPr>
        <w:t xml:space="preserve"> принятой величины хода талрепа оценим максимальный дифферент без касания кромок башен при стыковке </w:t>
      </w:r>
      <w:r>
        <w:rPr>
          <w:rFonts w:ascii="Times New Roman" w:hAnsi="Times New Roman" w:cs="Times New Roman"/>
          <w:sz w:val="28"/>
          <w:szCs w:val="28"/>
        </w:rPr>
        <w:t>(см. рис.</w:t>
      </w:r>
      <w:r w:rsidR="0053053B">
        <w:rPr>
          <w:rFonts w:ascii="Times New Roman" w:hAnsi="Times New Roman" w:cs="Times New Roman"/>
          <w:sz w:val="28"/>
          <w:szCs w:val="28"/>
        </w:rPr>
        <w:t xml:space="preserve"> 3.</w:t>
      </w:r>
      <w:r>
        <w:rPr>
          <w:rFonts w:ascii="Times New Roman" w:hAnsi="Times New Roman" w:cs="Times New Roman"/>
          <w:sz w:val="28"/>
          <w:szCs w:val="28"/>
        </w:rPr>
        <w:t>2).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747ABD" w:rsidRPr="003F6C01" w:rsidTr="00FA2053">
        <w:tc>
          <w:tcPr>
            <w:tcW w:w="9571" w:type="dxa"/>
          </w:tcPr>
          <w:p w:rsidR="00747ABD" w:rsidRPr="003F6C01" w:rsidRDefault="00747ABD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949896" cy="1857375"/>
                  <wp:effectExtent l="19050" t="0" r="0" b="0"/>
                  <wp:docPr id="6" name="Рисунок 5" descr="Безымянный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bmp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896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7ABD" w:rsidRPr="003F6C01" w:rsidTr="00FA2053">
        <w:tc>
          <w:tcPr>
            <w:tcW w:w="9571" w:type="dxa"/>
          </w:tcPr>
          <w:p w:rsidR="00747ABD" w:rsidRPr="00AF17AD" w:rsidRDefault="00747ABD" w:rsidP="00FA2053">
            <w:pPr>
              <w:spacing w:line="312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AD">
              <w:rPr>
                <w:rFonts w:ascii="Times New Roman" w:hAnsi="Times New Roman" w:cs="Times New Roman"/>
                <w:sz w:val="24"/>
                <w:szCs w:val="24"/>
              </w:rPr>
              <w:t>Рис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F1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53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Pr="00AF17AD">
              <w:rPr>
                <w:rFonts w:ascii="Times New Roman" w:hAnsi="Times New Roman" w:cs="Times New Roman"/>
                <w:sz w:val="24"/>
                <w:szCs w:val="24"/>
              </w:rPr>
              <w:t>. – Схема предельных положений модулей относительно друг друга по углу дифферента</w:t>
            </w:r>
          </w:p>
        </w:tc>
      </w:tr>
    </w:tbl>
    <w:p w:rsidR="00747ABD" w:rsidRPr="003F6C01" w:rsidRDefault="00747ABD" w:rsidP="00747ABD">
      <w:pPr>
        <w:spacing w:before="120"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Согласно графическому обоснованию углов, представленному на рис. </w:t>
      </w:r>
      <w:r w:rsidR="0053053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2, </w:t>
      </w:r>
      <w:r w:rsidRPr="003F6C01">
        <w:rPr>
          <w:rFonts w:ascii="Times New Roman" w:hAnsi="Times New Roman" w:cs="Times New Roman"/>
          <w:sz w:val="28"/>
          <w:szCs w:val="28"/>
        </w:rPr>
        <w:t xml:space="preserve">максимальный угол дифферента </w:t>
      </w:r>
      <w:r>
        <w:rPr>
          <w:rFonts w:ascii="Times New Roman" w:hAnsi="Times New Roman" w:cs="Times New Roman"/>
          <w:sz w:val="28"/>
          <w:szCs w:val="28"/>
        </w:rPr>
        <w:t xml:space="preserve">по значению </w:t>
      </w:r>
      <w:r w:rsidRPr="003F6C01">
        <w:rPr>
          <w:rFonts w:ascii="Times New Roman" w:hAnsi="Times New Roman" w:cs="Times New Roman"/>
          <w:sz w:val="28"/>
          <w:szCs w:val="28"/>
        </w:rPr>
        <w:t>рабочего хода талрепа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F6C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составит </w:t>
      </w:r>
      <w:r w:rsidRPr="003953C9">
        <w:rPr>
          <w:rFonts w:ascii="Times New Roman" w:hAnsi="Times New Roman" w:cs="Times New Roman"/>
          <w:sz w:val="28"/>
          <w:szCs w:val="28"/>
        </w:rPr>
        <w:t>2°</w:t>
      </w:r>
      <w:r>
        <w:rPr>
          <w:rFonts w:ascii="Times New Roman" w:hAnsi="Times New Roman" w:cs="Times New Roman"/>
          <w:sz w:val="28"/>
          <w:szCs w:val="28"/>
        </w:rPr>
        <w:t>. О</w:t>
      </w:r>
      <w:r w:rsidRPr="003F6C01">
        <w:rPr>
          <w:rFonts w:ascii="Times New Roman" w:hAnsi="Times New Roman" w:cs="Times New Roman"/>
          <w:sz w:val="28"/>
          <w:szCs w:val="28"/>
        </w:rPr>
        <w:t>днако при таком угле дифферента возможно перекашивание обухов талрепа в его вилках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F6C01">
        <w:rPr>
          <w:rFonts w:ascii="Times New Roman" w:hAnsi="Times New Roman" w:cs="Times New Roman"/>
          <w:sz w:val="28"/>
          <w:szCs w:val="28"/>
        </w:rPr>
        <w:t xml:space="preserve"> что может привести к деформациям </w:t>
      </w:r>
      <w:r>
        <w:rPr>
          <w:rFonts w:ascii="Times New Roman" w:hAnsi="Times New Roman" w:cs="Times New Roman"/>
          <w:sz w:val="28"/>
          <w:szCs w:val="28"/>
        </w:rPr>
        <w:t xml:space="preserve">обухов и силовых элементов талрепа, </w:t>
      </w:r>
      <w:r w:rsidRPr="003F6C01">
        <w:rPr>
          <w:rFonts w:ascii="Times New Roman" w:hAnsi="Times New Roman" w:cs="Times New Roman"/>
          <w:sz w:val="28"/>
          <w:szCs w:val="28"/>
        </w:rPr>
        <w:t>вп</w:t>
      </w:r>
      <w:r>
        <w:rPr>
          <w:rFonts w:ascii="Times New Roman" w:hAnsi="Times New Roman" w:cs="Times New Roman"/>
          <w:sz w:val="28"/>
          <w:szCs w:val="28"/>
        </w:rPr>
        <w:t>лоть до их</w:t>
      </w:r>
      <w:r w:rsidRPr="003F6C01">
        <w:rPr>
          <w:rFonts w:ascii="Times New Roman" w:hAnsi="Times New Roman" w:cs="Times New Roman"/>
          <w:sz w:val="28"/>
          <w:szCs w:val="28"/>
        </w:rPr>
        <w:t xml:space="preserve"> обрыва.</w:t>
      </w:r>
    </w:p>
    <w:p w:rsidR="00747ABD" w:rsidRDefault="00747ABD" w:rsidP="00291E24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C01">
        <w:rPr>
          <w:rFonts w:ascii="Times New Roman" w:hAnsi="Times New Roman" w:cs="Times New Roman"/>
          <w:sz w:val="28"/>
          <w:szCs w:val="28"/>
        </w:rPr>
        <w:t>Таким образом</w:t>
      </w:r>
      <w:r>
        <w:rPr>
          <w:rFonts w:ascii="Times New Roman" w:hAnsi="Times New Roman" w:cs="Times New Roman"/>
          <w:sz w:val="28"/>
          <w:szCs w:val="28"/>
        </w:rPr>
        <w:t>, угол дифферента определяет</w:t>
      </w:r>
      <w:r w:rsidRPr="003F6C01">
        <w:rPr>
          <w:rFonts w:ascii="Times New Roman" w:hAnsi="Times New Roman" w:cs="Times New Roman"/>
          <w:sz w:val="28"/>
          <w:szCs w:val="28"/>
        </w:rPr>
        <w:t>ся двумя факторами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47ABD" w:rsidRDefault="00747ABD" w:rsidP="00747AB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▪</w:t>
      </w:r>
      <w:r w:rsidRPr="003F6C01">
        <w:rPr>
          <w:rFonts w:ascii="Times New Roman" w:hAnsi="Times New Roman" w:cs="Times New Roman"/>
          <w:sz w:val="28"/>
          <w:szCs w:val="28"/>
        </w:rPr>
        <w:t xml:space="preserve"> макси</w:t>
      </w:r>
      <w:r>
        <w:rPr>
          <w:rFonts w:ascii="Times New Roman" w:hAnsi="Times New Roman" w:cs="Times New Roman"/>
          <w:sz w:val="28"/>
          <w:szCs w:val="28"/>
        </w:rPr>
        <w:t>мальным ходом талрепа;</w:t>
      </w:r>
    </w:p>
    <w:p w:rsidR="00747ABD" w:rsidRPr="003F6C01" w:rsidRDefault="00747ABD" w:rsidP="00747AB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▪</w:t>
      </w:r>
      <w:r w:rsidRPr="003F6C01">
        <w:rPr>
          <w:rFonts w:ascii="Times New Roman" w:hAnsi="Times New Roman" w:cs="Times New Roman"/>
          <w:sz w:val="28"/>
          <w:szCs w:val="28"/>
        </w:rPr>
        <w:t xml:space="preserve"> углом заламывания обухов.</w:t>
      </w:r>
    </w:p>
    <w:p w:rsidR="00747ABD" w:rsidRPr="00774BDD" w:rsidRDefault="00747ABD" w:rsidP="00291E24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BDD">
        <w:rPr>
          <w:rFonts w:ascii="Times New Roman" w:hAnsi="Times New Roman" w:cs="Times New Roman"/>
          <w:sz w:val="28"/>
          <w:szCs w:val="28"/>
        </w:rPr>
        <w:t>Исходя из схемы предельных положений, максимальный угол дифферента при сращивании модулей опре</w:t>
      </w:r>
      <w:r>
        <w:rPr>
          <w:rFonts w:ascii="Times New Roman" w:hAnsi="Times New Roman" w:cs="Times New Roman"/>
          <w:sz w:val="28"/>
          <w:szCs w:val="28"/>
        </w:rPr>
        <w:t>деляется наименьшим из углов, то есть углом 0,5° (</w:t>
      </w:r>
      <w:r w:rsidRPr="00774BDD">
        <w:rPr>
          <w:rFonts w:ascii="Times New Roman" w:hAnsi="Times New Roman" w:cs="Times New Roman"/>
          <w:sz w:val="28"/>
          <w:szCs w:val="28"/>
        </w:rPr>
        <w:t>уг</w:t>
      </w:r>
      <w:r>
        <w:rPr>
          <w:rFonts w:ascii="Times New Roman" w:hAnsi="Times New Roman" w:cs="Times New Roman"/>
          <w:sz w:val="28"/>
          <w:szCs w:val="28"/>
        </w:rPr>
        <w:t>ол</w:t>
      </w:r>
      <w:r w:rsidRPr="00774BDD">
        <w:rPr>
          <w:rFonts w:ascii="Times New Roman" w:hAnsi="Times New Roman" w:cs="Times New Roman"/>
          <w:sz w:val="28"/>
          <w:szCs w:val="28"/>
        </w:rPr>
        <w:t xml:space="preserve"> заламывания обухов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74BD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747ABD" w:rsidRPr="003F6C01" w:rsidTr="00FA2053">
        <w:tc>
          <w:tcPr>
            <w:tcW w:w="9571" w:type="dxa"/>
          </w:tcPr>
          <w:p w:rsidR="00747ABD" w:rsidRPr="003F6C01" w:rsidRDefault="00747ABD" w:rsidP="00FA2053">
            <w:pPr>
              <w:spacing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01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981700" cy="2090026"/>
                  <wp:effectExtent l="19050" t="0" r="0" b="0"/>
                  <wp:docPr id="3" name="Рисунок 3" descr="C:\Users\Огнев Николай\Desktop\док сращивание\схемы 25.02.2013\дифферент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Огнев Николай\Desktop\док сращивание\схемы 25.02.2013\дифферент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0301" cy="20930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7ABD" w:rsidRPr="003F6C01" w:rsidTr="00FA2053">
        <w:tc>
          <w:tcPr>
            <w:tcW w:w="9571" w:type="dxa"/>
          </w:tcPr>
          <w:p w:rsidR="00747ABD" w:rsidRPr="00AF17AD" w:rsidRDefault="00747ABD" w:rsidP="00FA2053">
            <w:pPr>
              <w:spacing w:line="312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AD">
              <w:rPr>
                <w:rFonts w:ascii="Times New Roman" w:hAnsi="Times New Roman" w:cs="Times New Roman"/>
                <w:sz w:val="24"/>
                <w:szCs w:val="24"/>
              </w:rPr>
              <w:t>Рис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F1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1E2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 w:rsidR="005305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AF17AD">
              <w:rPr>
                <w:rFonts w:ascii="Times New Roman" w:hAnsi="Times New Roman" w:cs="Times New Roman"/>
                <w:sz w:val="24"/>
                <w:szCs w:val="24"/>
              </w:rPr>
              <w:t>Схема предельных положений в зависимости от заламывания обухов</w:t>
            </w:r>
          </w:p>
        </w:tc>
      </w:tr>
    </w:tbl>
    <w:p w:rsidR="00747ABD" w:rsidRPr="003F6C01" w:rsidRDefault="00291E24" w:rsidP="00747ABD">
      <w:pPr>
        <w:spacing w:before="24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747ABD">
        <w:rPr>
          <w:rFonts w:ascii="Times New Roman" w:hAnsi="Times New Roman" w:cs="Times New Roman"/>
          <w:b/>
          <w:sz w:val="28"/>
          <w:szCs w:val="28"/>
        </w:rPr>
        <w:t>2</w:t>
      </w:r>
      <w:r w:rsidR="00747ABD" w:rsidRPr="003F6C01">
        <w:rPr>
          <w:rFonts w:ascii="Times New Roman" w:hAnsi="Times New Roman" w:cs="Times New Roman"/>
          <w:b/>
          <w:sz w:val="28"/>
          <w:szCs w:val="28"/>
        </w:rPr>
        <w:t>.</w:t>
      </w:r>
      <w:r w:rsidR="00747ABD">
        <w:rPr>
          <w:rFonts w:ascii="Times New Roman" w:hAnsi="Times New Roman" w:cs="Times New Roman"/>
          <w:b/>
          <w:sz w:val="28"/>
          <w:szCs w:val="28"/>
        </w:rPr>
        <w:t>2.</w:t>
      </w:r>
      <w:r w:rsidR="00747ABD" w:rsidRPr="003F6C01">
        <w:rPr>
          <w:rFonts w:ascii="Times New Roman" w:hAnsi="Times New Roman" w:cs="Times New Roman"/>
          <w:b/>
          <w:sz w:val="28"/>
          <w:szCs w:val="28"/>
        </w:rPr>
        <w:t xml:space="preserve"> Обоснование максимально допустимого угла крена</w:t>
      </w:r>
    </w:p>
    <w:p w:rsidR="00747ABD" w:rsidRDefault="00747ABD" w:rsidP="00291E24">
      <w:pPr>
        <w:spacing w:before="240"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Корректировка посадки модулей по крену должна выполняться на тихой воде при ветровой нагрузке не более 13 м/с. путём приёма жидкого балласта.</w:t>
      </w:r>
    </w:p>
    <w:p w:rsidR="00747ABD" w:rsidRPr="003F6C01" w:rsidRDefault="00747ABD" w:rsidP="00291E24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C01">
        <w:rPr>
          <w:rFonts w:ascii="Times New Roman" w:hAnsi="Times New Roman" w:cs="Times New Roman"/>
          <w:sz w:val="28"/>
          <w:szCs w:val="28"/>
        </w:rPr>
        <w:t xml:space="preserve">Определяющим фактором при наложении ограничений на угол крена </w:t>
      </w:r>
      <w:r>
        <w:rPr>
          <w:rFonts w:ascii="Times New Roman" w:hAnsi="Times New Roman" w:cs="Times New Roman"/>
          <w:sz w:val="28"/>
          <w:szCs w:val="28"/>
        </w:rPr>
        <w:t xml:space="preserve">модулей при сращивании их на плаву </w:t>
      </w:r>
      <w:r w:rsidRPr="003F6C01">
        <w:rPr>
          <w:rFonts w:ascii="Times New Roman" w:hAnsi="Times New Roman" w:cs="Times New Roman"/>
          <w:sz w:val="28"/>
          <w:szCs w:val="28"/>
        </w:rPr>
        <w:t>также является требования к установке талрепов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F6C01">
        <w:rPr>
          <w:rFonts w:ascii="Times New Roman" w:hAnsi="Times New Roman" w:cs="Times New Roman"/>
          <w:sz w:val="28"/>
          <w:szCs w:val="28"/>
        </w:rPr>
        <w:t xml:space="preserve"> необходимых для выравнивания осевой линии башен относительно друг друга. </w:t>
      </w:r>
      <w:r>
        <w:rPr>
          <w:rFonts w:ascii="Times New Roman" w:hAnsi="Times New Roman" w:cs="Times New Roman"/>
          <w:sz w:val="28"/>
          <w:szCs w:val="28"/>
        </w:rPr>
        <w:t>Согласно графическому обо</w:t>
      </w:r>
      <w:r w:rsidR="00291E24">
        <w:rPr>
          <w:rFonts w:ascii="Times New Roman" w:hAnsi="Times New Roman" w:cs="Times New Roman"/>
          <w:sz w:val="28"/>
          <w:szCs w:val="28"/>
        </w:rPr>
        <w:t>снованию, приведённому на рис. 3.4</w:t>
      </w:r>
      <w:r>
        <w:rPr>
          <w:rFonts w:ascii="Times New Roman" w:hAnsi="Times New Roman" w:cs="Times New Roman"/>
          <w:sz w:val="28"/>
          <w:szCs w:val="28"/>
        </w:rPr>
        <w:t xml:space="preserve">, допускаемый </w:t>
      </w:r>
      <w:r w:rsidRPr="003F6C01">
        <w:rPr>
          <w:rFonts w:ascii="Times New Roman" w:hAnsi="Times New Roman" w:cs="Times New Roman"/>
          <w:sz w:val="28"/>
          <w:szCs w:val="28"/>
        </w:rPr>
        <w:t xml:space="preserve">угол крена </w:t>
      </w:r>
      <w:r>
        <w:rPr>
          <w:rFonts w:ascii="Times New Roman" w:hAnsi="Times New Roman" w:cs="Times New Roman"/>
          <w:sz w:val="28"/>
          <w:szCs w:val="28"/>
        </w:rPr>
        <w:t>модулей исходя из</w:t>
      </w:r>
      <w:r w:rsidRPr="003F6C01">
        <w:rPr>
          <w:rFonts w:ascii="Times New Roman" w:hAnsi="Times New Roman" w:cs="Times New Roman"/>
          <w:sz w:val="28"/>
          <w:szCs w:val="28"/>
        </w:rPr>
        <w:t xml:space="preserve"> обеспече</w:t>
      </w:r>
      <w:r>
        <w:rPr>
          <w:rFonts w:ascii="Times New Roman" w:hAnsi="Times New Roman" w:cs="Times New Roman"/>
          <w:sz w:val="28"/>
          <w:szCs w:val="28"/>
        </w:rPr>
        <w:t>ния необходимого</w:t>
      </w:r>
      <w:r w:rsidRPr="003F6C01">
        <w:rPr>
          <w:rFonts w:ascii="Times New Roman" w:hAnsi="Times New Roman" w:cs="Times New Roman"/>
          <w:sz w:val="28"/>
          <w:szCs w:val="28"/>
        </w:rPr>
        <w:t xml:space="preserve"> запаса рабочего хода талрепа составляет 1</w:t>
      </w:r>
      <w:r w:rsidRPr="00465A98">
        <w:rPr>
          <w:rFonts w:ascii="Times New Roman" w:hAnsi="Times New Roman" w:cs="Times New Roman"/>
          <w:sz w:val="28"/>
          <w:szCs w:val="28"/>
        </w:rPr>
        <w:t>°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747ABD" w:rsidRPr="003F6C01" w:rsidTr="00FA2053">
        <w:tc>
          <w:tcPr>
            <w:tcW w:w="9571" w:type="dxa"/>
          </w:tcPr>
          <w:p w:rsidR="00747ABD" w:rsidRPr="003F6C01" w:rsidRDefault="00747ABD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C01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5959164" cy="2981325"/>
                  <wp:effectExtent l="19050" t="0" r="3486" b="0"/>
                  <wp:docPr id="2" name="Рисунок 1" descr="C:\Users\Огнев Николай\Desktop\док сращивание\схемы 25.02.2013\кре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Огнев Николай\Desktop\док сращивание\схемы 25.02.2013\кре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5848" cy="29846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7ABD" w:rsidRPr="003F6C01" w:rsidTr="00FA2053">
        <w:tc>
          <w:tcPr>
            <w:tcW w:w="9571" w:type="dxa"/>
          </w:tcPr>
          <w:p w:rsidR="00747ABD" w:rsidRPr="00AF17AD" w:rsidRDefault="00747ABD" w:rsidP="00FA2053">
            <w:pPr>
              <w:spacing w:line="312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AD">
              <w:rPr>
                <w:rFonts w:ascii="Times New Roman" w:hAnsi="Times New Roman" w:cs="Times New Roman"/>
                <w:sz w:val="24"/>
                <w:szCs w:val="24"/>
              </w:rPr>
              <w:t>Рис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F1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1E2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– С</w:t>
            </w:r>
            <w:r w:rsidRPr="00AF17AD">
              <w:rPr>
                <w:rFonts w:ascii="Times New Roman" w:hAnsi="Times New Roman" w:cs="Times New Roman"/>
                <w:sz w:val="24"/>
                <w:szCs w:val="24"/>
              </w:rPr>
              <w:t xml:space="preserve">хема взаимных предельных кренов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смежных </w:t>
            </w:r>
            <w:r w:rsidRPr="00AF17AD">
              <w:rPr>
                <w:rFonts w:ascii="Times New Roman" w:hAnsi="Times New Roman" w:cs="Times New Roman"/>
                <w:sz w:val="24"/>
                <w:szCs w:val="24"/>
              </w:rPr>
              <w:t xml:space="preserve">модулей исходя из обеспечения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необходимого рабочего </w:t>
            </w:r>
            <w:r w:rsidRPr="00AF17AD">
              <w:rPr>
                <w:rFonts w:ascii="Times New Roman" w:hAnsi="Times New Roman" w:cs="Times New Roman"/>
                <w:sz w:val="24"/>
                <w:szCs w:val="24"/>
              </w:rPr>
              <w:t>хода талрепа</w:t>
            </w:r>
          </w:p>
        </w:tc>
      </w:tr>
    </w:tbl>
    <w:p w:rsidR="00747ABD" w:rsidRPr="003F6C01" w:rsidRDefault="00747ABD" w:rsidP="00291E24">
      <w:pPr>
        <w:spacing w:before="120"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C01">
        <w:rPr>
          <w:rFonts w:ascii="Times New Roman" w:hAnsi="Times New Roman" w:cs="Times New Roman"/>
          <w:sz w:val="28"/>
          <w:szCs w:val="28"/>
        </w:rPr>
        <w:t xml:space="preserve">Вторым фактором при наложении ограничений на угол крена при </w:t>
      </w:r>
      <w:r>
        <w:rPr>
          <w:rFonts w:ascii="Times New Roman" w:hAnsi="Times New Roman" w:cs="Times New Roman"/>
          <w:sz w:val="28"/>
          <w:szCs w:val="28"/>
        </w:rPr>
        <w:t>сращивании модулей на плаву</w:t>
      </w:r>
      <w:r w:rsidRPr="003F6C01">
        <w:rPr>
          <w:rFonts w:ascii="Times New Roman" w:hAnsi="Times New Roman" w:cs="Times New Roman"/>
          <w:sz w:val="28"/>
          <w:szCs w:val="28"/>
        </w:rPr>
        <w:t xml:space="preserve"> является рабочее положение талрепа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F6C01">
        <w:rPr>
          <w:rFonts w:ascii="Times New Roman" w:hAnsi="Times New Roman" w:cs="Times New Roman"/>
          <w:sz w:val="28"/>
          <w:szCs w:val="28"/>
        </w:rPr>
        <w:t xml:space="preserve"> при котором обеспечивается установка и работа талрепа на обуха по ОСТ 5.2045-79. На 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1E2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F6C01">
        <w:rPr>
          <w:rFonts w:ascii="Times New Roman" w:hAnsi="Times New Roman" w:cs="Times New Roman"/>
          <w:sz w:val="28"/>
          <w:szCs w:val="28"/>
        </w:rPr>
        <w:t xml:space="preserve"> изображена схема взаимных предельных кренов модулей исходя из обеспечения установки и работы талрепов.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747ABD" w:rsidRPr="003F6C01" w:rsidTr="00FA2053">
        <w:tc>
          <w:tcPr>
            <w:tcW w:w="9571" w:type="dxa"/>
          </w:tcPr>
          <w:p w:rsidR="00747ABD" w:rsidRPr="003F6C01" w:rsidRDefault="00747ABD" w:rsidP="00FA2053">
            <w:pPr>
              <w:spacing w:line="31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553075" cy="2733675"/>
                  <wp:effectExtent l="19050" t="0" r="9525" b="0"/>
                  <wp:docPr id="7" name="Рисунок 6" descr="Безымянный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bmp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3075" cy="273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7ABD" w:rsidRPr="003F6C01" w:rsidTr="00FA2053">
        <w:tc>
          <w:tcPr>
            <w:tcW w:w="9571" w:type="dxa"/>
          </w:tcPr>
          <w:p w:rsidR="00747ABD" w:rsidRPr="00AF17AD" w:rsidRDefault="00747ABD" w:rsidP="00FA2053">
            <w:pPr>
              <w:spacing w:line="312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AD">
              <w:rPr>
                <w:rFonts w:ascii="Times New Roman" w:hAnsi="Times New Roman" w:cs="Times New Roman"/>
                <w:sz w:val="24"/>
                <w:szCs w:val="24"/>
              </w:rPr>
              <w:t>Рис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F1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1E2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– С</w:t>
            </w:r>
            <w:r w:rsidRPr="00AF17AD">
              <w:rPr>
                <w:rFonts w:ascii="Times New Roman" w:hAnsi="Times New Roman" w:cs="Times New Roman"/>
                <w:sz w:val="24"/>
                <w:szCs w:val="24"/>
              </w:rPr>
              <w:t>хема взаимных предельных кренов модулей исходя из обеспечения установки и работы талрепов</w:t>
            </w:r>
          </w:p>
        </w:tc>
      </w:tr>
    </w:tbl>
    <w:p w:rsidR="00747ABD" w:rsidRPr="003F6C01" w:rsidRDefault="00747ABD" w:rsidP="00747ABD">
      <w:pPr>
        <w:spacing w:before="120"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анализа рис. </w:t>
      </w:r>
      <w:r w:rsidR="00291E2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4 и </w:t>
      </w:r>
      <w:r w:rsidR="00291E2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F6C01">
        <w:rPr>
          <w:rFonts w:ascii="Times New Roman" w:hAnsi="Times New Roman" w:cs="Times New Roman"/>
          <w:sz w:val="28"/>
          <w:szCs w:val="28"/>
        </w:rPr>
        <w:t xml:space="preserve"> при</w:t>
      </w:r>
      <w:r>
        <w:rPr>
          <w:rFonts w:ascii="Times New Roman" w:hAnsi="Times New Roman" w:cs="Times New Roman"/>
          <w:sz w:val="28"/>
          <w:szCs w:val="28"/>
        </w:rPr>
        <w:t>нят</w:t>
      </w:r>
      <w:r w:rsidRPr="003F6C01">
        <w:rPr>
          <w:rFonts w:ascii="Times New Roman" w:hAnsi="Times New Roman" w:cs="Times New Roman"/>
          <w:sz w:val="28"/>
          <w:szCs w:val="28"/>
        </w:rPr>
        <w:t xml:space="preserve"> максимально допустимый угол крена при </w:t>
      </w:r>
      <w:r>
        <w:rPr>
          <w:rFonts w:ascii="Times New Roman" w:hAnsi="Times New Roman" w:cs="Times New Roman"/>
          <w:sz w:val="28"/>
          <w:szCs w:val="28"/>
        </w:rPr>
        <w:t>сращивании модулей</w:t>
      </w:r>
      <w:r w:rsidRPr="003F6C01">
        <w:rPr>
          <w:rFonts w:ascii="Times New Roman" w:hAnsi="Times New Roman" w:cs="Times New Roman"/>
          <w:sz w:val="28"/>
          <w:szCs w:val="28"/>
        </w:rPr>
        <w:t xml:space="preserve"> </w:t>
      </w:r>
      <w:r w:rsidRPr="00791CF3">
        <w:rPr>
          <w:rFonts w:ascii="Times New Roman" w:hAnsi="Times New Roman" w:cs="Times New Roman"/>
          <w:sz w:val="28"/>
          <w:szCs w:val="28"/>
        </w:rPr>
        <w:t>0,5°.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747ABD" w:rsidRDefault="00747ABD" w:rsidP="00747ABD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747AB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91E24" w:rsidRPr="00291E24" w:rsidRDefault="00291E24" w:rsidP="00FC27B7">
      <w:pPr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3.3.</w:t>
      </w:r>
      <w:r w:rsidRPr="00291E24">
        <w:rPr>
          <w:rFonts w:ascii="Times New Roman" w:hAnsi="Times New Roman" w:cs="Times New Roman"/>
          <w:b/>
          <w:sz w:val="28"/>
          <w:szCs w:val="28"/>
        </w:rPr>
        <w:t xml:space="preserve">Требования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1E24">
        <w:rPr>
          <w:rFonts w:ascii="Times New Roman" w:hAnsi="Times New Roman" w:cs="Times New Roman"/>
          <w:b/>
          <w:sz w:val="28"/>
          <w:szCs w:val="28"/>
        </w:rPr>
        <w:t>к</w:t>
      </w:r>
      <w:r w:rsidR="00FC27B7">
        <w:rPr>
          <w:rFonts w:ascii="Times New Roman" w:hAnsi="Times New Roman" w:cs="Times New Roman"/>
          <w:b/>
          <w:sz w:val="28"/>
          <w:szCs w:val="28"/>
        </w:rPr>
        <w:t xml:space="preserve"> буксирам и буксирным операциям</w:t>
      </w:r>
    </w:p>
    <w:p w:rsidR="00747ABD" w:rsidRDefault="00747ABD" w:rsidP="00FC27B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перемещения модулей вдоль причальной стенки и осуществления необходимых технологических операций рекомендуется использовать не менее двух буксиров-толкачей.</w:t>
      </w:r>
      <w:r>
        <w:rPr>
          <w:rFonts w:ascii="Times New Roman" w:hAnsi="Times New Roman"/>
          <w:sz w:val="28"/>
          <w:szCs w:val="28"/>
        </w:rPr>
        <w:t xml:space="preserve"> Их технические характеристики определены в Проекте перегона модулей дока к месту сращивания. </w:t>
      </w:r>
      <w:r>
        <w:rPr>
          <w:rFonts w:ascii="Times New Roman" w:hAnsi="Times New Roman" w:cs="Times New Roman"/>
          <w:sz w:val="28"/>
          <w:szCs w:val="28"/>
        </w:rPr>
        <w:t>Перед осуществлением процесса перемещения модулей посредством буксира-толкача, с целью предотвращения возможного повреждения корпусных конструкций по монтажным кромкам башен модулей должны быть предусмотрены кранцы.</w:t>
      </w:r>
    </w:p>
    <w:p w:rsidR="00747ABD" w:rsidRDefault="00747ABD" w:rsidP="00FC27B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76C">
        <w:rPr>
          <w:rFonts w:ascii="Times New Roman" w:hAnsi="Times New Roman" w:cs="Times New Roman"/>
          <w:sz w:val="28"/>
          <w:szCs w:val="28"/>
        </w:rPr>
        <w:t xml:space="preserve">Руководство буксировкой </w:t>
      </w:r>
      <w:r>
        <w:rPr>
          <w:rFonts w:ascii="Times New Roman" w:hAnsi="Times New Roman" w:cs="Times New Roman"/>
          <w:sz w:val="28"/>
          <w:szCs w:val="28"/>
        </w:rPr>
        <w:t>дока</w:t>
      </w:r>
      <w:r w:rsidRPr="00F4576C">
        <w:rPr>
          <w:rFonts w:ascii="Times New Roman" w:hAnsi="Times New Roman" w:cs="Times New Roman"/>
          <w:sz w:val="28"/>
          <w:szCs w:val="28"/>
        </w:rPr>
        <w:t xml:space="preserve"> осуществляется капитаном буксирую</w:t>
      </w:r>
      <w:r>
        <w:rPr>
          <w:rFonts w:ascii="Times New Roman" w:hAnsi="Times New Roman" w:cs="Times New Roman"/>
          <w:sz w:val="28"/>
          <w:szCs w:val="28"/>
        </w:rPr>
        <w:t>щего судна.</w:t>
      </w:r>
    </w:p>
    <w:p w:rsidR="00747ABD" w:rsidRPr="00F4576C" w:rsidRDefault="00291E24" w:rsidP="00FC27B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необходи</w:t>
      </w:r>
      <w:r w:rsidR="00747ABD" w:rsidRPr="00F4576C">
        <w:rPr>
          <w:rFonts w:ascii="Times New Roman" w:hAnsi="Times New Roman" w:cs="Times New Roman"/>
          <w:sz w:val="28"/>
          <w:szCs w:val="28"/>
        </w:rPr>
        <w:t>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7ABD" w:rsidRPr="00F4576C">
        <w:rPr>
          <w:rFonts w:ascii="Times New Roman" w:hAnsi="Times New Roman" w:cs="Times New Roman"/>
          <w:sz w:val="28"/>
          <w:szCs w:val="28"/>
        </w:rPr>
        <w:t>буксиров определяется руководителем буксиров</w:t>
      </w:r>
      <w:r w:rsidR="00747ABD">
        <w:rPr>
          <w:rFonts w:ascii="Times New Roman" w:hAnsi="Times New Roman" w:cs="Times New Roman"/>
          <w:sz w:val="28"/>
          <w:szCs w:val="28"/>
        </w:rPr>
        <w:t>ки. Б</w:t>
      </w:r>
      <w:r w:rsidR="00747ABD" w:rsidRPr="00F4576C">
        <w:rPr>
          <w:rFonts w:ascii="Times New Roman" w:hAnsi="Times New Roman" w:cs="Times New Roman"/>
          <w:sz w:val="28"/>
          <w:szCs w:val="28"/>
        </w:rPr>
        <w:t xml:space="preserve">уксировка </w:t>
      </w:r>
      <w:r w:rsidR="00747ABD">
        <w:rPr>
          <w:rFonts w:ascii="Times New Roman" w:hAnsi="Times New Roman" w:cs="Times New Roman"/>
          <w:sz w:val="28"/>
          <w:szCs w:val="28"/>
        </w:rPr>
        <w:t xml:space="preserve">дока пр.28140 </w:t>
      </w:r>
      <w:r w:rsidR="00747ABD" w:rsidRPr="00F4576C">
        <w:rPr>
          <w:rFonts w:ascii="Times New Roman" w:hAnsi="Times New Roman" w:cs="Times New Roman"/>
          <w:sz w:val="28"/>
          <w:szCs w:val="28"/>
        </w:rPr>
        <w:t>без выхода в море допускается только способом за кормой в светлое время суток с обязательным обеспечением вспомогательным буксиром и при наличии мероприятий и плана буксировки, обеспечивающих её безопасность, с</w:t>
      </w:r>
      <w:r w:rsidR="00747ABD">
        <w:rPr>
          <w:rFonts w:ascii="Times New Roman" w:hAnsi="Times New Roman" w:cs="Times New Roman"/>
          <w:sz w:val="28"/>
          <w:szCs w:val="28"/>
        </w:rPr>
        <w:t>огласованных с капитаном порта.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7ABD" w:rsidRPr="00F4576C">
        <w:rPr>
          <w:rFonts w:ascii="Times New Roman" w:hAnsi="Times New Roman" w:cs="Times New Roman"/>
          <w:sz w:val="28"/>
          <w:szCs w:val="28"/>
        </w:rPr>
        <w:t>При буксировке несколькими буксирами руководство буксировкой осуществляется капитаном буксирного судна, мощность которого превышает мощности других буксирных судов или другим лицом, назначенным руково</w:t>
      </w:r>
      <w:r w:rsidR="00747ABD">
        <w:rPr>
          <w:rFonts w:ascii="Times New Roman" w:hAnsi="Times New Roman" w:cs="Times New Roman"/>
          <w:sz w:val="28"/>
          <w:szCs w:val="28"/>
        </w:rPr>
        <w:t>дить такими работами.</w:t>
      </w:r>
    </w:p>
    <w:p w:rsidR="00747ABD" w:rsidRPr="00F4576C" w:rsidRDefault="00747ABD" w:rsidP="00FC27B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65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Категорически з</w:t>
      </w:r>
      <w:r w:rsidRPr="00F4576C">
        <w:rPr>
          <w:rFonts w:ascii="Times New Roman" w:hAnsi="Times New Roman" w:cs="Times New Roman"/>
          <w:sz w:val="28"/>
          <w:szCs w:val="28"/>
        </w:rPr>
        <w:t xml:space="preserve">апрещается: </w:t>
      </w:r>
    </w:p>
    <w:p w:rsidR="00747ABD" w:rsidRPr="00F4576C" w:rsidRDefault="00747ABD" w:rsidP="00FC27B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▪</w:t>
      </w:r>
      <w:r w:rsidRPr="00F4576C">
        <w:rPr>
          <w:rFonts w:ascii="Times New Roman" w:hAnsi="Times New Roman" w:cs="Times New Roman"/>
          <w:sz w:val="28"/>
          <w:szCs w:val="28"/>
        </w:rPr>
        <w:t xml:space="preserve"> совместная буксировка и толкание </w:t>
      </w:r>
      <w:r>
        <w:rPr>
          <w:rFonts w:ascii="Times New Roman" w:hAnsi="Times New Roman" w:cs="Times New Roman"/>
          <w:sz w:val="28"/>
          <w:szCs w:val="28"/>
        </w:rPr>
        <w:t xml:space="preserve">модулей дока (и дока) </w:t>
      </w:r>
      <w:r w:rsidRPr="00F4576C">
        <w:rPr>
          <w:rFonts w:ascii="Times New Roman" w:hAnsi="Times New Roman" w:cs="Times New Roman"/>
          <w:sz w:val="28"/>
          <w:szCs w:val="28"/>
        </w:rPr>
        <w:t>несколькими буксирными судами при отсутствии между ними взаимной радиоте</w:t>
      </w:r>
      <w:r>
        <w:rPr>
          <w:rFonts w:ascii="Times New Roman" w:hAnsi="Times New Roman" w:cs="Times New Roman"/>
          <w:sz w:val="28"/>
          <w:szCs w:val="28"/>
        </w:rPr>
        <w:t>лефонной связи;</w:t>
      </w:r>
    </w:p>
    <w:p w:rsidR="00747ABD" w:rsidRPr="00F4576C" w:rsidRDefault="00747ABD" w:rsidP="00FC27B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▪</w:t>
      </w:r>
      <w:r w:rsidRPr="00F45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буксировка, если </w:t>
      </w:r>
      <w:r w:rsidRPr="00F4576C">
        <w:rPr>
          <w:rFonts w:ascii="Times New Roman" w:hAnsi="Times New Roman" w:cs="Times New Roman"/>
          <w:sz w:val="28"/>
          <w:szCs w:val="28"/>
        </w:rPr>
        <w:t>у буксируемого объекта (</w:t>
      </w:r>
      <w:r>
        <w:rPr>
          <w:rFonts w:ascii="Times New Roman" w:hAnsi="Times New Roman" w:cs="Times New Roman"/>
          <w:sz w:val="28"/>
          <w:szCs w:val="28"/>
        </w:rPr>
        <w:t>модуля дока</w:t>
      </w:r>
      <w:r w:rsidRPr="00F4576C">
        <w:rPr>
          <w:rFonts w:ascii="Times New Roman" w:hAnsi="Times New Roman" w:cs="Times New Roman"/>
          <w:sz w:val="28"/>
          <w:szCs w:val="28"/>
        </w:rPr>
        <w:t xml:space="preserve">) ошвартованы плавучие средства, ухудшающие его </w:t>
      </w:r>
      <w:r>
        <w:rPr>
          <w:rFonts w:ascii="Times New Roman" w:hAnsi="Times New Roman" w:cs="Times New Roman"/>
          <w:sz w:val="28"/>
          <w:szCs w:val="28"/>
        </w:rPr>
        <w:t>управляемость или не обеспечивае</w:t>
      </w:r>
      <w:r w:rsidRPr="00F4576C">
        <w:rPr>
          <w:rFonts w:ascii="Times New Roman" w:hAnsi="Times New Roman" w:cs="Times New Roman"/>
          <w:sz w:val="28"/>
          <w:szCs w:val="28"/>
        </w:rPr>
        <w:t xml:space="preserve">тся безопасность таких средств. </w:t>
      </w:r>
    </w:p>
    <w:p w:rsidR="00747ABD" w:rsidRPr="00F4576C" w:rsidRDefault="00747ABD" w:rsidP="00FC27B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76C">
        <w:rPr>
          <w:rFonts w:ascii="Times New Roman" w:hAnsi="Times New Roman" w:cs="Times New Roman"/>
          <w:sz w:val="28"/>
          <w:szCs w:val="28"/>
        </w:rPr>
        <w:t xml:space="preserve">Заявки на необходимое </w:t>
      </w:r>
      <w:r w:rsidRPr="00F12504">
        <w:rPr>
          <w:rFonts w:ascii="Times New Roman" w:hAnsi="Times New Roman" w:cs="Times New Roman"/>
          <w:sz w:val="28"/>
          <w:szCs w:val="28"/>
        </w:rPr>
        <w:t>буксирное обеспечение подаются главным строителем дока в адрес предприятий</w:t>
      </w:r>
      <w:r w:rsidRPr="00F4576C">
        <w:rPr>
          <w:rFonts w:ascii="Times New Roman" w:hAnsi="Times New Roman" w:cs="Times New Roman"/>
          <w:sz w:val="28"/>
          <w:szCs w:val="28"/>
        </w:rPr>
        <w:t>, оказывающие буксирные услуги, через морского агента или соответ</w:t>
      </w:r>
      <w:r>
        <w:rPr>
          <w:rFonts w:ascii="Times New Roman" w:hAnsi="Times New Roman" w:cs="Times New Roman"/>
          <w:sz w:val="28"/>
          <w:szCs w:val="28"/>
        </w:rPr>
        <w:t>ствующие службы судовладельцев.</w:t>
      </w:r>
    </w:p>
    <w:p w:rsidR="00747ABD" w:rsidRPr="00F4576C" w:rsidRDefault="00747ABD" w:rsidP="00FC27B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76C">
        <w:rPr>
          <w:rFonts w:ascii="Times New Roman" w:hAnsi="Times New Roman" w:cs="Times New Roman"/>
          <w:sz w:val="28"/>
          <w:szCs w:val="28"/>
        </w:rPr>
        <w:t>Буксирные суда, направляемые для выполнения буксировочных работ, должны быть в надлежащем техническом состояни</w:t>
      </w:r>
      <w:r>
        <w:rPr>
          <w:rFonts w:ascii="Times New Roman" w:hAnsi="Times New Roman" w:cs="Times New Roman"/>
          <w:sz w:val="28"/>
          <w:szCs w:val="28"/>
        </w:rPr>
        <w:t>и, при выполнении работ в стеснё</w:t>
      </w:r>
      <w:r w:rsidRPr="00F4576C">
        <w:rPr>
          <w:rFonts w:ascii="Times New Roman" w:hAnsi="Times New Roman" w:cs="Times New Roman"/>
          <w:sz w:val="28"/>
          <w:szCs w:val="28"/>
        </w:rPr>
        <w:t>нных условиях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4576C">
        <w:rPr>
          <w:rFonts w:ascii="Times New Roman" w:hAnsi="Times New Roman" w:cs="Times New Roman"/>
          <w:sz w:val="28"/>
          <w:szCs w:val="28"/>
        </w:rPr>
        <w:t xml:space="preserve"> достаточно маневренны и должны иметь в рабочем состоянии</w:t>
      </w:r>
      <w:r>
        <w:rPr>
          <w:rFonts w:ascii="Times New Roman" w:hAnsi="Times New Roman" w:cs="Times New Roman"/>
          <w:sz w:val="28"/>
          <w:szCs w:val="28"/>
        </w:rPr>
        <w:t xml:space="preserve"> средства сигнализации и связи.</w:t>
      </w:r>
    </w:p>
    <w:p w:rsidR="00747ABD" w:rsidRDefault="00747ABD" w:rsidP="00FC27B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3FA">
        <w:rPr>
          <w:rFonts w:ascii="Times New Roman" w:hAnsi="Times New Roman" w:cs="Times New Roman"/>
          <w:sz w:val="28"/>
          <w:szCs w:val="28"/>
        </w:rPr>
        <w:lastRenderedPageBreak/>
        <w:t xml:space="preserve">Если в период буксировки обнаружены причины, влияющие на безопасность буксируемого объекта, то буксировка должна быть прекращена, а буксируемый объект  поставлен в ближайшее безопасное место. В этом случае капитан буксировщика обязан сообщить </w:t>
      </w:r>
      <w:r w:rsidRPr="00F12504">
        <w:rPr>
          <w:rFonts w:ascii="Times New Roman" w:hAnsi="Times New Roman" w:cs="Times New Roman"/>
          <w:sz w:val="28"/>
          <w:szCs w:val="28"/>
        </w:rPr>
        <w:t>капитану порта и главному строителю дока о прекращении бук</w:t>
      </w:r>
      <w:r w:rsidR="00FC27B7">
        <w:rPr>
          <w:rFonts w:ascii="Times New Roman" w:hAnsi="Times New Roman" w:cs="Times New Roman"/>
          <w:sz w:val="28"/>
          <w:szCs w:val="28"/>
        </w:rPr>
        <w:t>с</w:t>
      </w:r>
      <w:r w:rsidRPr="00F12504">
        <w:rPr>
          <w:rFonts w:ascii="Times New Roman" w:hAnsi="Times New Roman" w:cs="Times New Roman"/>
          <w:sz w:val="28"/>
          <w:szCs w:val="28"/>
        </w:rPr>
        <w:t>ировки, причине её прекращения</w:t>
      </w:r>
      <w:r w:rsidRPr="000853FA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месте, где буксируемый объект временно отшвартован</w:t>
      </w:r>
      <w:r w:rsidR="00FC27B7">
        <w:rPr>
          <w:rFonts w:ascii="Times New Roman" w:hAnsi="Times New Roman" w:cs="Times New Roman"/>
          <w:sz w:val="28"/>
          <w:szCs w:val="28"/>
        </w:rPr>
        <w:t>.</w:t>
      </w:r>
    </w:p>
    <w:p w:rsidR="00FC27B7" w:rsidRDefault="00FC27B7" w:rsidP="00FC27B7">
      <w:pPr>
        <w:spacing w:line="312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1E24" w:rsidRPr="00FC27B7" w:rsidRDefault="00FC27B7" w:rsidP="00FC27B7">
      <w:pPr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3.4. </w:t>
      </w:r>
      <w:r w:rsidR="004B6B8D" w:rsidRPr="00FC27B7">
        <w:rPr>
          <w:rFonts w:ascii="Times New Roman" w:hAnsi="Times New Roman" w:cs="Times New Roman"/>
          <w:b/>
          <w:sz w:val="28"/>
          <w:szCs w:val="28"/>
        </w:rPr>
        <w:t>Тр</w:t>
      </w:r>
      <w:r w:rsidR="00291E24" w:rsidRPr="00FC27B7">
        <w:rPr>
          <w:rFonts w:ascii="Times New Roman" w:hAnsi="Times New Roman" w:cs="Times New Roman"/>
          <w:b/>
          <w:sz w:val="28"/>
          <w:szCs w:val="28"/>
        </w:rPr>
        <w:t>еб</w:t>
      </w:r>
      <w:r w:rsidRPr="00FC27B7">
        <w:rPr>
          <w:rFonts w:ascii="Times New Roman" w:hAnsi="Times New Roman" w:cs="Times New Roman"/>
          <w:b/>
          <w:sz w:val="28"/>
          <w:szCs w:val="28"/>
        </w:rPr>
        <w:t>ования к швартовным устройствам</w:t>
      </w:r>
    </w:p>
    <w:p w:rsidR="00747ABD" w:rsidRDefault="00747ABD" w:rsidP="00747AB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Швартовные устройства должны обеспечивать:</w:t>
      </w:r>
    </w:p>
    <w:p w:rsidR="00747ABD" w:rsidRDefault="00747ABD" w:rsidP="00747AB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надёжное крепление модулей и дока в целом у причальной стенки при проведении всех технологических операций по сращиванию; </w:t>
      </w:r>
    </w:p>
    <w:p w:rsidR="00747ABD" w:rsidRDefault="00747ABD" w:rsidP="00747AB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давать возможность свободного изменения осадки модулей;</w:t>
      </w:r>
    </w:p>
    <w:p w:rsidR="00747ABD" w:rsidRDefault="00747ABD" w:rsidP="00747AB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обеспечивать надёжное крепление от действия сил сдерживающих и стягивающих устройств.</w:t>
      </w:r>
    </w:p>
    <w:p w:rsidR="00747ABD" w:rsidRDefault="00747ABD" w:rsidP="00747AB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Причальная стенка акватории порта г. Баку оборудована 10 швартовными кнехтами.</w:t>
      </w:r>
    </w:p>
    <w:p w:rsidR="00747ABD" w:rsidRDefault="00747ABD" w:rsidP="00747AB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швартовные устройства, задействованные при выполнении работ по сращиванию модулей дока, должны находиться в исправном техническом состоянии.</w:t>
      </w:r>
    </w:p>
    <w:p w:rsidR="006E299A" w:rsidRDefault="006E29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47ABD" w:rsidRPr="006E299A" w:rsidRDefault="006E299A" w:rsidP="006E29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99A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247DC2" w:rsidRDefault="006E299A" w:rsidP="00FC27B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99A">
        <w:rPr>
          <w:rFonts w:ascii="Times New Roman" w:hAnsi="Times New Roman" w:cs="Times New Roman"/>
          <w:sz w:val="28"/>
          <w:szCs w:val="28"/>
        </w:rPr>
        <w:t xml:space="preserve">В ходе практики по получению профессиональных умений и опыта проделанной деятельности, были получены ответы на все вопросы, которые остро стояли перед нами в ряде нерешенных. </w:t>
      </w:r>
      <w:r>
        <w:rPr>
          <w:rFonts w:ascii="Times New Roman" w:hAnsi="Times New Roman" w:cs="Times New Roman"/>
          <w:sz w:val="28"/>
          <w:szCs w:val="28"/>
        </w:rPr>
        <w:t>Важно понимать, что каждый проект имеет ряд особенностей и может отличаться по принципиальной последовательности, но, если это касается отдельных его конструкций, устройств и приспособлений, то общие технические и технологические инструкции,  ук</w:t>
      </w:r>
      <w:r w:rsidR="00247DC2">
        <w:rPr>
          <w:rFonts w:ascii="Times New Roman" w:hAnsi="Times New Roman" w:cs="Times New Roman"/>
          <w:sz w:val="28"/>
          <w:szCs w:val="28"/>
        </w:rPr>
        <w:t>азания и последовательность имею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247DC2">
        <w:rPr>
          <w:rFonts w:ascii="Times New Roman" w:hAnsi="Times New Roman" w:cs="Times New Roman"/>
          <w:sz w:val="28"/>
          <w:szCs w:val="28"/>
        </w:rPr>
        <w:t xml:space="preserve">общие элементы, что дает нам надежду  использовать, усовершенствовать  и унифицировать  в дальнейшем. </w:t>
      </w:r>
    </w:p>
    <w:p w:rsidR="00A265BF" w:rsidRDefault="00247DC2" w:rsidP="00FC27B7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Некоторые расчетные показатели невозможно было узнать, так как они достигаются только экспериментальным и практическим путем. Но данный проект был построен и успешно эксплуатируется, что доказывает правильность расчетов,  технологических инструкций и требований, поэтому мы с уверенностью можем использовать теоретические данные необходимые нам для разработки  усовершенствования </w:t>
      </w:r>
      <w:r w:rsidRPr="00CB792E">
        <w:rPr>
          <w:rFonts w:ascii="Times New Roman" w:hAnsi="Times New Roman" w:cs="Times New Roman"/>
          <w:color w:val="000000"/>
          <w:sz w:val="28"/>
          <w:szCs w:val="28"/>
        </w:rPr>
        <w:t>метода сращивания корабельных суперблоков при формировании корпуса судна на плаву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265BF" w:rsidRDefault="00A265BF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6E299A" w:rsidRPr="00FC27B7" w:rsidRDefault="00FC27B7" w:rsidP="00A265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Литература</w:t>
      </w:r>
    </w:p>
    <w:p w:rsidR="00A265BF" w:rsidRPr="00A265BF" w:rsidRDefault="00A265BF" w:rsidP="00FC27B7">
      <w:pPr>
        <w:pStyle w:val="ab"/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5BF">
        <w:rPr>
          <w:rFonts w:ascii="Times New Roman" w:hAnsi="Times New Roman" w:cs="Times New Roman"/>
          <w:sz w:val="28"/>
          <w:szCs w:val="28"/>
        </w:rPr>
        <w:t>1. ГОСТ 5264–80 – Швы сварных соединений. Ручная электродуговая сварка. Основные типы и конструктивные элементы.</w:t>
      </w:r>
    </w:p>
    <w:p w:rsidR="00A265BF" w:rsidRPr="00A265BF" w:rsidRDefault="00A265BF" w:rsidP="00FC27B7">
      <w:pPr>
        <w:pStyle w:val="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65BF">
        <w:rPr>
          <w:rFonts w:ascii="Times New Roman" w:hAnsi="Times New Roman"/>
          <w:sz w:val="28"/>
          <w:szCs w:val="28"/>
        </w:rPr>
        <w:t>2. ГОСТ 14771–76 – Дуговая сварка в защитном газе. Соединения сварные. Основные типы, конструктивные элементы и размеры.</w:t>
      </w:r>
    </w:p>
    <w:p w:rsidR="00A265BF" w:rsidRPr="00A265BF" w:rsidRDefault="00A265BF" w:rsidP="00FC27B7">
      <w:pPr>
        <w:pStyle w:val="ab"/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5BF">
        <w:rPr>
          <w:rFonts w:ascii="Times New Roman" w:hAnsi="Times New Roman" w:cs="Times New Roman"/>
          <w:sz w:val="28"/>
          <w:szCs w:val="28"/>
        </w:rPr>
        <w:t>3.ОСТ5.0015–80 – Проверочные работы при изготовлении узлов и секций корпусов надводных судов.</w:t>
      </w:r>
    </w:p>
    <w:p w:rsidR="00A265BF" w:rsidRPr="00A265BF" w:rsidRDefault="00A265BF" w:rsidP="00FC27B7">
      <w:pPr>
        <w:pStyle w:val="ab"/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5BF">
        <w:rPr>
          <w:rFonts w:ascii="Times New Roman" w:hAnsi="Times New Roman" w:cs="Times New Roman"/>
          <w:sz w:val="28"/>
          <w:szCs w:val="28"/>
        </w:rPr>
        <w:t>4. ОСТ5.9079–82 – Деформации местные сварных корпусных конструкций надводных судов. Нормы и методы контроля.</w:t>
      </w:r>
    </w:p>
    <w:p w:rsidR="00A265BF" w:rsidRPr="00A265BF" w:rsidRDefault="00A265BF" w:rsidP="00FC27B7">
      <w:pPr>
        <w:pStyle w:val="ab"/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5BF">
        <w:rPr>
          <w:rFonts w:ascii="Times New Roman" w:hAnsi="Times New Roman" w:cs="Times New Roman"/>
          <w:sz w:val="28"/>
          <w:szCs w:val="28"/>
        </w:rPr>
        <w:t>5. ОСТ5.9083–82 – Корпуса стальных судов. Сварка углеродистых и низколегированных сталей. Основные требования к технологическим процессам.</w:t>
      </w:r>
    </w:p>
    <w:p w:rsidR="00A265BF" w:rsidRPr="00A265BF" w:rsidRDefault="00A265BF" w:rsidP="00FC27B7">
      <w:pPr>
        <w:pStyle w:val="ab"/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5BF">
        <w:rPr>
          <w:rFonts w:ascii="Times New Roman" w:hAnsi="Times New Roman" w:cs="Times New Roman"/>
          <w:caps/>
          <w:sz w:val="28"/>
          <w:szCs w:val="28"/>
        </w:rPr>
        <w:t xml:space="preserve">6. ОСТ5.9091–82 – </w:t>
      </w:r>
      <w:r w:rsidRPr="00A265BF">
        <w:rPr>
          <w:rFonts w:ascii="Times New Roman" w:hAnsi="Times New Roman" w:cs="Times New Roman"/>
          <w:sz w:val="28"/>
          <w:szCs w:val="28"/>
        </w:rPr>
        <w:t>Корпуса стальных судов. Технология изготовления корпусных деталей.</w:t>
      </w:r>
    </w:p>
    <w:p w:rsidR="00A265BF" w:rsidRPr="00A265BF" w:rsidRDefault="00A265BF" w:rsidP="00FC27B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65BF">
        <w:rPr>
          <w:rFonts w:ascii="Times New Roman" w:hAnsi="Times New Roman" w:cs="Times New Roman"/>
          <w:sz w:val="28"/>
          <w:szCs w:val="28"/>
        </w:rPr>
        <w:t>7.</w:t>
      </w:r>
      <w:r w:rsidRPr="00A265BF">
        <w:rPr>
          <w:rFonts w:ascii="Times New Roman" w:hAnsi="Times New Roman"/>
          <w:sz w:val="28"/>
          <w:szCs w:val="28"/>
        </w:rPr>
        <w:t>Правила классификации и постройки морских судов. Том 2 – Изд-во РМРС, 2012.– 691с.</w:t>
      </w:r>
    </w:p>
    <w:p w:rsidR="00A265BF" w:rsidRPr="00A265BF" w:rsidRDefault="00A265BF" w:rsidP="00FC27B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65BF">
        <w:rPr>
          <w:rFonts w:ascii="Times New Roman" w:hAnsi="Times New Roman"/>
          <w:sz w:val="28"/>
          <w:szCs w:val="28"/>
        </w:rPr>
        <w:t xml:space="preserve">8. Бурмистров, Е.Г. Сварочные и газотермические процессы: методические указания / Е.Г. Бурмистров, О.К. Зяблов. </w:t>
      </w:r>
      <w:r w:rsidRPr="00A265BF">
        <w:rPr>
          <w:rFonts w:ascii="Times New Roman" w:hAnsi="Times New Roman"/>
          <w:sz w:val="28"/>
          <w:szCs w:val="28"/>
        </w:rPr>
        <w:sym w:font="Symbol" w:char="F02D"/>
      </w:r>
      <w:r w:rsidRPr="00A265BF">
        <w:rPr>
          <w:rFonts w:ascii="Times New Roman" w:hAnsi="Times New Roman"/>
          <w:sz w:val="28"/>
          <w:szCs w:val="28"/>
        </w:rPr>
        <w:t xml:space="preserve"> Н. Новгород, Изд-во ФГОУ ВПО «ВГАВТ», 2010. – 42 с.</w:t>
      </w:r>
    </w:p>
    <w:p w:rsidR="00A265BF" w:rsidRPr="00FC27B7" w:rsidRDefault="00A265BF" w:rsidP="00FC27B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65BF">
        <w:rPr>
          <w:rFonts w:ascii="Times New Roman" w:hAnsi="Times New Roman"/>
          <w:sz w:val="28"/>
          <w:szCs w:val="28"/>
        </w:rPr>
        <w:t>9. ГОСТ 5264-80. Ручная дуговая сварка. Соединения сварные. Основные типы, конструктивные элементы и размеры. – М.: Изд-во стандартов, 1980. – с.</w:t>
      </w:r>
      <w:r w:rsidR="00FC27B7">
        <w:rPr>
          <w:rFonts w:ascii="Times New Roman" w:hAnsi="Times New Roman"/>
          <w:sz w:val="28"/>
          <w:szCs w:val="28"/>
        </w:rPr>
        <w:t xml:space="preserve"> </w:t>
      </w:r>
      <w:r w:rsidRPr="00A265BF">
        <w:rPr>
          <w:rFonts w:ascii="Times New Roman" w:hAnsi="Times New Roman"/>
          <w:sz w:val="28"/>
          <w:szCs w:val="28"/>
        </w:rPr>
        <w:t>36.</w:t>
      </w:r>
    </w:p>
    <w:sectPr w:rsidR="00A265BF" w:rsidRPr="00FC27B7" w:rsidSect="00AF2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75C6" w:rsidRDefault="007975C6" w:rsidP="00F76A28">
      <w:pPr>
        <w:spacing w:after="0" w:line="240" w:lineRule="auto"/>
      </w:pPr>
      <w:r>
        <w:separator/>
      </w:r>
    </w:p>
  </w:endnote>
  <w:endnote w:type="continuationSeparator" w:id="1">
    <w:p w:rsidR="007975C6" w:rsidRDefault="007975C6" w:rsidP="00F76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139188"/>
      <w:docPartObj>
        <w:docPartGallery w:val="Page Numbers (Bottom of Page)"/>
        <w:docPartUnique/>
      </w:docPartObj>
    </w:sdtPr>
    <w:sdtContent>
      <w:p w:rsidR="00F76A28" w:rsidRDefault="00252E75">
        <w:pPr>
          <w:pStyle w:val="af"/>
          <w:jc w:val="right"/>
        </w:pPr>
        <w:fldSimple w:instr=" PAGE   \* MERGEFORMAT ">
          <w:r w:rsidR="00EE243A">
            <w:rPr>
              <w:noProof/>
            </w:rPr>
            <w:t>4</w:t>
          </w:r>
        </w:fldSimple>
      </w:p>
    </w:sdtContent>
  </w:sdt>
  <w:p w:rsidR="00F76A28" w:rsidRDefault="00F76A28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75C6" w:rsidRDefault="007975C6" w:rsidP="00F76A28">
      <w:pPr>
        <w:spacing w:after="0" w:line="240" w:lineRule="auto"/>
      </w:pPr>
      <w:r>
        <w:separator/>
      </w:r>
    </w:p>
  </w:footnote>
  <w:footnote w:type="continuationSeparator" w:id="1">
    <w:p w:rsidR="007975C6" w:rsidRDefault="007975C6" w:rsidP="00F76A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07B86"/>
    <w:multiLevelType w:val="hybridMultilevel"/>
    <w:tmpl w:val="5EC63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A0DA2"/>
    <w:multiLevelType w:val="multilevel"/>
    <w:tmpl w:val="8AAA2CD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8" w:hanging="2160"/>
      </w:pPr>
      <w:rPr>
        <w:rFonts w:hint="default"/>
      </w:rPr>
    </w:lvl>
  </w:abstractNum>
  <w:abstractNum w:abstractNumId="2">
    <w:nsid w:val="20883859"/>
    <w:multiLevelType w:val="multilevel"/>
    <w:tmpl w:val="BF00F9D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3">
    <w:nsid w:val="2EFB1D49"/>
    <w:multiLevelType w:val="multilevel"/>
    <w:tmpl w:val="C49C1E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68ED18F8"/>
    <w:multiLevelType w:val="hybridMultilevel"/>
    <w:tmpl w:val="6DAE108E"/>
    <w:lvl w:ilvl="0" w:tplc="8A821A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D9A0554"/>
    <w:multiLevelType w:val="multilevel"/>
    <w:tmpl w:val="A380E7B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6">
    <w:nsid w:val="7191206B"/>
    <w:multiLevelType w:val="hybridMultilevel"/>
    <w:tmpl w:val="A656CF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E811F4"/>
    <w:multiLevelType w:val="multilevel"/>
    <w:tmpl w:val="F0D2640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4543"/>
    <w:rsid w:val="00074543"/>
    <w:rsid w:val="000B7B48"/>
    <w:rsid w:val="001A3AA0"/>
    <w:rsid w:val="00247DC2"/>
    <w:rsid w:val="00252E75"/>
    <w:rsid w:val="00283E35"/>
    <w:rsid w:val="00291E24"/>
    <w:rsid w:val="00310DA4"/>
    <w:rsid w:val="00442071"/>
    <w:rsid w:val="004B6B8D"/>
    <w:rsid w:val="004D5EB5"/>
    <w:rsid w:val="0053053B"/>
    <w:rsid w:val="005C15CF"/>
    <w:rsid w:val="00695B73"/>
    <w:rsid w:val="006E299A"/>
    <w:rsid w:val="00747ABD"/>
    <w:rsid w:val="00751BD7"/>
    <w:rsid w:val="007975C6"/>
    <w:rsid w:val="00847E60"/>
    <w:rsid w:val="008E7523"/>
    <w:rsid w:val="009D5558"/>
    <w:rsid w:val="00A265BF"/>
    <w:rsid w:val="00AA0971"/>
    <w:rsid w:val="00AF27A6"/>
    <w:rsid w:val="00B535D6"/>
    <w:rsid w:val="00CB792E"/>
    <w:rsid w:val="00D322C5"/>
    <w:rsid w:val="00E273AD"/>
    <w:rsid w:val="00EE243A"/>
    <w:rsid w:val="00F76A28"/>
    <w:rsid w:val="00F9386D"/>
    <w:rsid w:val="00FA2053"/>
    <w:rsid w:val="00FC2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1" type="connector" idref="#_x0000_s1711"/>
        <o:r id="V:Rule22" type="connector" idref="#_x0000_s1692"/>
        <o:r id="V:Rule23" type="connector" idref="#_x0000_s1712"/>
        <o:r id="V:Rule24" type="connector" idref="#_x0000_s1702"/>
        <o:r id="V:Rule25" type="connector" idref="#_x0000_s1713"/>
        <o:r id="V:Rule26" type="connector" idref="#_x0000_s1710"/>
        <o:r id="V:Rule27" type="connector" idref="#_x0000_s1704"/>
        <o:r id="V:Rule28" type="connector" idref="#_x0000_s1696"/>
        <o:r id="V:Rule29" type="connector" idref="#_x0000_s1707"/>
        <o:r id="V:Rule30" type="connector" idref="#_x0000_s1695"/>
        <o:r id="V:Rule31" type="connector" idref="#_x0000_s1694"/>
        <o:r id="V:Rule32" type="connector" idref="#_x0000_s1708"/>
        <o:r id="V:Rule33" type="connector" idref="#_x0000_s1697"/>
        <o:r id="V:Rule34" type="connector" idref="#_x0000_s1699"/>
        <o:r id="V:Rule35" type="connector" idref="#_x0000_s1705"/>
        <o:r id="V:Rule36" type="connector" idref="#_x0000_s1700"/>
        <o:r id="V:Rule37" type="connector" idref="#_x0000_s1717"/>
        <o:r id="V:Rule38" type="connector" idref="#_x0000_s1715"/>
        <o:r id="V:Rule39" type="connector" idref="#_x0000_s1709"/>
        <o:r id="V:Rule40" type="connector" idref="#_x0000_s169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7A6"/>
  </w:style>
  <w:style w:type="paragraph" w:styleId="1">
    <w:name w:val="heading 1"/>
    <w:basedOn w:val="a"/>
    <w:next w:val="a"/>
    <w:link w:val="10"/>
    <w:uiPriority w:val="99"/>
    <w:qFormat/>
    <w:rsid w:val="00751BD7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751BD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92E"/>
    <w:pPr>
      <w:ind w:left="720"/>
      <w:contextualSpacing/>
    </w:pPr>
  </w:style>
  <w:style w:type="table" w:styleId="a4">
    <w:name w:val="Table Grid"/>
    <w:basedOn w:val="a1"/>
    <w:uiPriority w:val="59"/>
    <w:rsid w:val="00747AB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Чертежный"/>
    <w:rsid w:val="00747ABD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747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7AB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751BD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51BD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rsid w:val="00751BD7"/>
    <w:pPr>
      <w:spacing w:after="120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751BD7"/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uiPriority w:val="99"/>
    <w:rsid w:val="00751BD7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51BD7"/>
    <w:rPr>
      <w:rFonts w:ascii="Calibri" w:eastAsia="Times New Roman" w:hAnsi="Calibri" w:cs="Times New Roman"/>
      <w:lang w:eastAsia="ru-RU"/>
    </w:rPr>
  </w:style>
  <w:style w:type="paragraph" w:customStyle="1" w:styleId="11">
    <w:name w:val="Обычный1"/>
    <w:uiPriority w:val="99"/>
    <w:rsid w:val="00751BD7"/>
    <w:pPr>
      <w:widowControl w:val="0"/>
      <w:spacing w:after="0" w:line="260" w:lineRule="auto"/>
      <w:ind w:left="80" w:firstLine="460"/>
    </w:pPr>
    <w:rPr>
      <w:rFonts w:ascii="Times New Roman" w:eastAsia="Times New Roman" w:hAnsi="Times New Roman" w:cs="Times New Roman"/>
      <w:szCs w:val="20"/>
      <w:lang w:eastAsia="ru-RU"/>
    </w:rPr>
  </w:style>
  <w:style w:type="character" w:styleId="aa">
    <w:name w:val="Strong"/>
    <w:basedOn w:val="a0"/>
    <w:uiPriority w:val="22"/>
    <w:qFormat/>
    <w:rsid w:val="00751BD7"/>
    <w:rPr>
      <w:b/>
      <w:bCs/>
    </w:rPr>
  </w:style>
  <w:style w:type="paragraph" w:styleId="ab">
    <w:name w:val="Body Text Indent"/>
    <w:basedOn w:val="a"/>
    <w:link w:val="ac"/>
    <w:uiPriority w:val="99"/>
    <w:semiHidden/>
    <w:unhideWhenUsed/>
    <w:rsid w:val="00310DA4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310DA4"/>
  </w:style>
  <w:style w:type="paragraph" w:styleId="3">
    <w:name w:val="Body Text Indent 3"/>
    <w:basedOn w:val="a"/>
    <w:link w:val="30"/>
    <w:uiPriority w:val="99"/>
    <w:semiHidden/>
    <w:rsid w:val="00310DA4"/>
    <w:pPr>
      <w:spacing w:after="120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10DA4"/>
    <w:rPr>
      <w:rFonts w:ascii="Calibri" w:eastAsia="Times New Roman" w:hAnsi="Calibri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F76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F76A28"/>
  </w:style>
  <w:style w:type="paragraph" w:styleId="af">
    <w:name w:val="footer"/>
    <w:basedOn w:val="a"/>
    <w:link w:val="af0"/>
    <w:uiPriority w:val="99"/>
    <w:unhideWhenUsed/>
    <w:rsid w:val="00F76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76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B2BCD-ADB8-44CC-8415-C058DEF42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3601</Words>
  <Characters>20528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4</cp:revision>
  <dcterms:created xsi:type="dcterms:W3CDTF">2017-11-19T17:28:00Z</dcterms:created>
  <dcterms:modified xsi:type="dcterms:W3CDTF">2017-11-20T07:19:00Z</dcterms:modified>
</cp:coreProperties>
</file>