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right"/>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Alisher Altayev</w:t>
      </w:r>
      <w:r w:rsidDel="00000000" w:rsidR="00000000" w:rsidRPr="00000000">
        <w:rPr>
          <w:rtl w:val="0"/>
        </w:rPr>
      </w:r>
    </w:p>
    <w:p w:rsidR="00000000" w:rsidDel="00000000" w:rsidP="00000000" w:rsidRDefault="00000000" w:rsidRPr="00000000" w14:paraId="00000002">
      <w:pPr>
        <w:spacing w:after="240" w:before="240" w:lineRule="auto"/>
        <w:jc w:val="right"/>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October 13, 2023</w:t>
      </w:r>
    </w:p>
    <w:p w:rsidR="00000000" w:rsidDel="00000000" w:rsidP="00000000" w:rsidRDefault="00000000" w:rsidRPr="00000000" w14:paraId="00000003">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Our Schools Must Teach How to Think and… To Feel!</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Why must schools teach children how to think and to feel? Because the lack of understanding of feelings makes people very indifferent about the world around them, about their own feelings and the feelings of other people. Therefore, schools must grasp this simple truth: Ignorance begets ignorance. </w:t>
      </w:r>
      <w:r w:rsidDel="00000000" w:rsidR="00000000" w:rsidRPr="00000000">
        <w:rPr>
          <w:rFonts w:ascii="Times New Roman" w:cs="Times New Roman" w:eastAsia="Times New Roman" w:hAnsi="Times New Roman"/>
          <w:sz w:val="24"/>
          <w:szCs w:val="24"/>
          <w:rtl w:val="0"/>
        </w:rPr>
        <w:t xml:space="preserve">Ignorance breeds aggression</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 Aggression breeds hatred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Hate breeds self-destruction</w:t>
      </w:r>
      <w:r w:rsidDel="00000000" w:rsidR="00000000" w:rsidRPr="00000000">
        <w:rPr>
          <w:rFonts w:ascii="Times New Roman" w:cs="Times New Roman" w:eastAsia="Times New Roman" w:hAnsi="Times New Roman"/>
          <w:sz w:val="24"/>
          <w:szCs w:val="24"/>
          <w:rtl w:val="0"/>
        </w:rPr>
        <w:t xml:space="preserve">. People incapable of feeling themselves will not be able to sympathize with the people around them. They simply will not be able to understand how and why certain things happen in our world. </w:t>
      </w:r>
      <w:r w:rsidDel="00000000" w:rsidR="00000000" w:rsidRPr="00000000">
        <w:rPr>
          <w:rFonts w:ascii="Times New Roman" w:cs="Times New Roman" w:eastAsia="Times New Roman" w:hAnsi="Times New Roman"/>
          <w:sz w:val="24"/>
          <w:szCs w:val="24"/>
          <w:rtl w:val="0"/>
        </w:rPr>
        <w:t xml:space="preserve">They will not be able</w:t>
      </w:r>
      <w:r w:rsidDel="00000000" w:rsidR="00000000" w:rsidRPr="00000000">
        <w:rPr>
          <w:rFonts w:ascii="Times New Roman" w:cs="Times New Roman" w:eastAsia="Times New Roman" w:hAnsi="Times New Roman"/>
          <w:sz w:val="24"/>
          <w:szCs w:val="24"/>
          <w:rtl w:val="0"/>
        </w:rPr>
        <w:t xml:space="preserve"> to understand the interlocutor; they will not be able to understand the authors correctly; and they will not be able to distinguish between informational conflicts. In other words, schools must teach children how to realize their thinking process, how to handle their emotions, and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how to be in harmony with society around them and with themselves. </w:t>
      </w:r>
    </w:p>
    <w:p w:rsidR="00000000" w:rsidDel="00000000" w:rsidP="00000000" w:rsidRDefault="00000000" w:rsidRPr="00000000" w14:paraId="00000008">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can schools achieve that? I am sure that schools must teach how </w:t>
      </w:r>
      <w:r w:rsidDel="00000000" w:rsidR="00000000" w:rsidRPr="00000000">
        <w:rPr>
          <w:rFonts w:ascii="Times New Roman" w:cs="Times New Roman" w:eastAsia="Times New Roman" w:hAnsi="Times New Roman"/>
          <w:i w:val="1"/>
          <w:sz w:val="24"/>
          <w:szCs w:val="24"/>
          <w:rtl w:val="0"/>
        </w:rPr>
        <w:t xml:space="preserve">to </w:t>
      </w:r>
      <w:r w:rsidDel="00000000" w:rsidR="00000000" w:rsidRPr="00000000">
        <w:rPr>
          <w:rFonts w:ascii="Times New Roman" w:cs="Times New Roman" w:eastAsia="Times New Roman" w:hAnsi="Times New Roman"/>
          <w:sz w:val="24"/>
          <w:szCs w:val="24"/>
          <w:rtl w:val="0"/>
        </w:rPr>
        <w:t xml:space="preserve">think</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first. I must clarify that </w:t>
      </w:r>
      <w:r w:rsidDel="00000000" w:rsidR="00000000" w:rsidRPr="00000000">
        <w:rPr>
          <w:rFonts w:ascii="Times New Roman" w:cs="Times New Roman" w:eastAsia="Times New Roman" w:hAnsi="Times New Roman"/>
          <w:sz w:val="24"/>
          <w:szCs w:val="24"/>
          <w:rtl w:val="0"/>
        </w:rPr>
        <w:t xml:space="preserve">to feel,</w:t>
      </w:r>
      <w:r w:rsidDel="00000000" w:rsidR="00000000" w:rsidRPr="00000000">
        <w:rPr>
          <w:rFonts w:ascii="Times New Roman" w:cs="Times New Roman" w:eastAsia="Times New Roman" w:hAnsi="Times New Roman"/>
          <w:sz w:val="24"/>
          <w:szCs w:val="24"/>
          <w:rtl w:val="0"/>
        </w:rPr>
        <w:t xml:space="preserve"> in my opinion, </w:t>
      </w:r>
      <w:r w:rsidDel="00000000" w:rsidR="00000000" w:rsidRPr="00000000">
        <w:rPr>
          <w:rFonts w:ascii="Times New Roman" w:cs="Times New Roman" w:eastAsia="Times New Roman" w:hAnsi="Times New Roman"/>
          <w:sz w:val="24"/>
          <w:szCs w:val="24"/>
          <w:rtl w:val="0"/>
        </w:rPr>
        <w:t xml:space="preserve">is to understand the process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of thinking. In other words, “</w:t>
      </w:r>
      <w:r w:rsidDel="00000000" w:rsidR="00000000" w:rsidRPr="00000000">
        <w:rPr>
          <w:rFonts w:ascii="Times New Roman" w:cs="Times New Roman" w:eastAsia="Times New Roman" w:hAnsi="Times New Roman"/>
          <w:sz w:val="24"/>
          <w:szCs w:val="24"/>
          <w:rtl w:val="0"/>
        </w:rPr>
        <w:t xml:space="preserve">to understand the process of thinking” includes </w:t>
      </w:r>
      <w:r w:rsidDel="00000000" w:rsidR="00000000" w:rsidRPr="00000000">
        <w:rPr>
          <w:rFonts w:ascii="Times New Roman" w:cs="Times New Roman" w:eastAsia="Times New Roman" w:hAnsi="Times New Roman"/>
          <w:sz w:val="24"/>
          <w:szCs w:val="24"/>
          <w:highlight w:val="white"/>
          <w:rtl w:val="0"/>
        </w:rPr>
        <w:t xml:space="preserve">questioning</w:t>
      </w:r>
      <w:r w:rsidDel="00000000" w:rsidR="00000000" w:rsidRPr="00000000">
        <w:rPr>
          <w:rFonts w:ascii="Times New Roman" w:cs="Times New Roman" w:eastAsia="Times New Roman" w:hAnsi="Times New Roman"/>
          <w:sz w:val="24"/>
          <w:szCs w:val="24"/>
          <w:rtl w:val="0"/>
        </w:rPr>
        <w:t xml:space="preserve">, critical discussion, and the ability to recognize emotions and feelings.</w:t>
      </w:r>
      <w:r w:rsidDel="00000000" w:rsidR="00000000" w:rsidRPr="00000000">
        <w:rPr>
          <w:rFonts w:ascii="Times New Roman" w:cs="Times New Roman" w:eastAsia="Times New Roman" w:hAnsi="Times New Roman"/>
          <w:sz w:val="24"/>
          <w:szCs w:val="24"/>
          <w:rtl w:val="0"/>
        </w:rPr>
        <w:t xml:space="preserve"> For that, I need to distinguish between “to think” and “thinking”.</w:t>
      </w:r>
      <w:r w:rsidDel="00000000" w:rsidR="00000000" w:rsidRPr="00000000">
        <w:rPr>
          <w:rFonts w:ascii="Times New Roman" w:cs="Times New Roman" w:eastAsia="Times New Roman" w:hAnsi="Times New Roman"/>
          <w:sz w:val="24"/>
          <w:szCs w:val="24"/>
          <w:vertAlign w:val="superscript"/>
        </w:rPr>
        <w:footnoteReference w:customMarkFollows="0" w:id="0"/>
      </w:r>
      <w:r w:rsidDel="00000000" w:rsidR="00000000" w:rsidRPr="00000000">
        <w:rPr>
          <w:rFonts w:ascii="Times New Roman" w:cs="Times New Roman" w:eastAsia="Times New Roman" w:hAnsi="Times New Roman"/>
          <w:sz w:val="24"/>
          <w:szCs w:val="24"/>
          <w:rtl w:val="0"/>
        </w:rPr>
        <w:t xml:space="preserve"> Ilyenkov claims that there is a difference between</w:t>
      </w:r>
      <w:r w:rsidDel="00000000" w:rsidR="00000000" w:rsidRPr="00000000">
        <w:rPr>
          <w:rFonts w:ascii="Times New Roman" w:cs="Times New Roman" w:eastAsia="Times New Roman" w:hAnsi="Times New Roman"/>
          <w:sz w:val="24"/>
          <w:szCs w:val="24"/>
          <w:rtl w:val="0"/>
        </w:rPr>
        <w:t xml:space="preserve"> knowing a lot of things and being able to use this knowledg</w:t>
      </w:r>
      <w:r w:rsidDel="00000000" w:rsidR="00000000" w:rsidRPr="00000000">
        <w:rPr>
          <w:rFonts w:ascii="Times New Roman" w:cs="Times New Roman" w:eastAsia="Times New Roman" w:hAnsi="Times New Roman"/>
          <w:sz w:val="24"/>
          <w:szCs w:val="24"/>
          <w:rtl w:val="0"/>
        </w:rPr>
        <w:t xml:space="preserve">e.</w:t>
      </w:r>
      <w:r w:rsidDel="00000000" w:rsidR="00000000" w:rsidRPr="00000000">
        <w:rPr>
          <w:rFonts w:ascii="Times New Roman" w:cs="Times New Roman" w:eastAsia="Times New Roman" w:hAnsi="Times New Roman"/>
          <w:sz w:val="24"/>
          <w:szCs w:val="24"/>
          <w:vertAlign w:val="superscript"/>
        </w:rPr>
        <w:footnoteReference w:customMarkFollows="0" w:id="1"/>
      </w:r>
      <w:r w:rsidDel="00000000" w:rsidR="00000000" w:rsidRPr="00000000">
        <w:rPr>
          <w:rFonts w:ascii="Times New Roman" w:cs="Times New Roman" w:eastAsia="Times New Roman" w:hAnsi="Times New Roman"/>
          <w:sz w:val="24"/>
          <w:szCs w:val="24"/>
          <w:rtl w:val="0"/>
        </w:rPr>
        <w:t xml:space="preserve"> That is, schools can drum up a lot of ideas into the student, but how they will use this knowledge depends only on them.</w:t>
      </w:r>
      <w:r w:rsidDel="00000000" w:rsidR="00000000" w:rsidRPr="00000000">
        <w:rPr>
          <w:rFonts w:ascii="Times New Roman" w:cs="Times New Roman" w:eastAsia="Times New Roman" w:hAnsi="Times New Roman"/>
          <w:sz w:val="24"/>
          <w:szCs w:val="24"/>
          <w:vertAlign w:val="superscript"/>
        </w:rPr>
        <w:footnoteReference w:customMarkFollows="0" w:id="2"/>
      </w:r>
      <w:r w:rsidDel="00000000" w:rsidR="00000000" w:rsidRPr="00000000">
        <w:rPr>
          <w:rFonts w:ascii="Times New Roman" w:cs="Times New Roman" w:eastAsia="Times New Roman" w:hAnsi="Times New Roman"/>
          <w:sz w:val="24"/>
          <w:szCs w:val="24"/>
          <w:rtl w:val="0"/>
        </w:rPr>
        <w:t xml:space="preserve"> So, the critical questioning will lead to an understanding that there is a positive way of thinking, which is mostly connected with the feeling of the world around them</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9">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Thus, getting to know how to feel cannot be achieved</w:t>
      </w:r>
      <w:r w:rsidDel="00000000" w:rsidR="00000000" w:rsidRPr="00000000">
        <w:rPr>
          <w:rFonts w:ascii="Times New Roman" w:cs="Times New Roman" w:eastAsia="Times New Roman" w:hAnsi="Times New Roman"/>
          <w:sz w:val="24"/>
          <w:szCs w:val="24"/>
          <w:rtl w:val="0"/>
        </w:rPr>
        <w:t xml:space="preserve"> if a person does not know how to interpret his mind into thoughts and words. People just should know how to be aware of their own thoughts. They must learn to distinguish their own thoughts from those of others, and thereby begin to understand their true feelings. </w:t>
      </w:r>
    </w:p>
    <w:p w:rsidR="00000000" w:rsidDel="00000000" w:rsidP="00000000" w:rsidRDefault="00000000" w:rsidRPr="00000000" w14:paraId="0000000A">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this “drumping” of knowledge to young heads goes awful. Being able to think is a skill that, like the ability to talk at a younger age, develops step by step. And only by improving thinking skills can a person learn how to ponde, to distinguish between a positive way of thinking and a pessimistic one,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to compare opinions, and to look at things critically. To learn how to start </w:t>
      </w:r>
      <w:r w:rsidDel="00000000" w:rsidR="00000000" w:rsidRPr="00000000">
        <w:rPr>
          <w:rFonts w:ascii="Times New Roman" w:cs="Times New Roman" w:eastAsia="Times New Roman" w:hAnsi="Times New Roman"/>
          <w:sz w:val="24"/>
          <w:szCs w:val="24"/>
          <w:rtl w:val="0"/>
        </w:rPr>
        <w:t xml:space="preserve">feeling consciously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So, </w:t>
      </w:r>
      <w:r w:rsidDel="00000000" w:rsidR="00000000" w:rsidRPr="00000000">
        <w:rPr>
          <w:rFonts w:ascii="Times New Roman" w:cs="Times New Roman" w:eastAsia="Times New Roman" w:hAnsi="Times New Roman"/>
          <w:sz w:val="24"/>
          <w:szCs w:val="24"/>
          <w:highlight w:val="white"/>
          <w:rtl w:val="0"/>
        </w:rPr>
        <w:t xml:space="preserve">only after schools teach students how to truly think and reflect, they can be taught how to feel</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The ability to think and, as a consequence, to feel cannot be "drummed" into one's head by a prescription.  </w:t>
      </w:r>
    </w:p>
    <w:p w:rsidR="00000000" w:rsidDel="00000000" w:rsidP="00000000" w:rsidRDefault="00000000" w:rsidRPr="00000000" w14:paraId="0000000B">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Yet, we need our schools to teach us how to feel. It cannot be </w:t>
      </w:r>
      <w:r w:rsidDel="00000000" w:rsidR="00000000" w:rsidRPr="00000000">
        <w:rPr>
          <w:rFonts w:ascii="Times New Roman" w:cs="Times New Roman" w:eastAsia="Times New Roman" w:hAnsi="Times New Roman"/>
          <w:sz w:val="24"/>
          <w:szCs w:val="24"/>
          <w:rtl w:val="0"/>
        </w:rPr>
        <w:t xml:space="preserve">drummed</w:t>
      </w:r>
      <w:r w:rsidDel="00000000" w:rsidR="00000000" w:rsidRPr="00000000">
        <w:rPr>
          <w:rFonts w:ascii="Times New Roman" w:cs="Times New Roman" w:eastAsia="Times New Roman" w:hAnsi="Times New Roman"/>
          <w:sz w:val="24"/>
          <w:szCs w:val="24"/>
          <w:rtl w:val="0"/>
        </w:rPr>
        <w:t xml:space="preserve">, but schools need to teach the beauty of life around us</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 its manifestation in poetry and art, its extensions and feelings of liveliness. In other words, schools should not only teach our children how to try to sell more or live by the rules of a rational economy. It should teach children how to feel as </w:t>
      </w:r>
      <w:r w:rsidDel="00000000" w:rsidR="00000000" w:rsidRPr="00000000">
        <w:rPr>
          <w:rFonts w:ascii="Times New Roman" w:cs="Times New Roman" w:eastAsia="Times New Roman" w:hAnsi="Times New Roman"/>
          <w:sz w:val="24"/>
          <w:szCs w:val="24"/>
          <w:rtl w:val="0"/>
        </w:rPr>
        <w:t xml:space="preserve">empathic, insightful </w:t>
      </w:r>
      <w:r w:rsidDel="00000000" w:rsidR="00000000" w:rsidRPr="00000000">
        <w:rPr>
          <w:rFonts w:ascii="Times New Roman" w:cs="Times New Roman" w:eastAsia="Times New Roman" w:hAnsi="Times New Roman"/>
          <w:sz w:val="24"/>
          <w:szCs w:val="24"/>
          <w:rtl w:val="0"/>
        </w:rPr>
        <w:t xml:space="preserve">people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It should teach children art, reading, and analyzing</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How to write down personal thoughts and sympathize for the heroes of the novels: even if they are good or bad. Schools must teach them how to show their emotions, by the example of books, poems. And forcing them to express their thoughts by writing short stories. Bring them to the highest level of understanding. </w:t>
      </w:r>
      <w:r w:rsidDel="00000000" w:rsidR="00000000" w:rsidRPr="00000000">
        <w:rPr>
          <w:rtl w:val="0"/>
        </w:rPr>
      </w:r>
    </w:p>
    <w:p w:rsidR="00000000" w:rsidDel="00000000" w:rsidP="00000000" w:rsidRDefault="00000000" w:rsidRPr="00000000" w14:paraId="0000000C">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Zakaria argues that in order to stop being </w:t>
      </w:r>
      <w:r w:rsidDel="00000000" w:rsidR="00000000" w:rsidRPr="00000000">
        <w:rPr>
          <w:rFonts w:ascii="Times New Roman" w:cs="Times New Roman" w:eastAsia="Times New Roman" w:hAnsi="Times New Roman"/>
          <w:sz w:val="24"/>
          <w:szCs w:val="24"/>
          <w:rtl w:val="0"/>
        </w:rPr>
        <w:t xml:space="preserve">a “slave” and to know freedom</w:t>
      </w:r>
      <w:r w:rsidDel="00000000" w:rsidR="00000000" w:rsidRPr="00000000">
        <w:rPr>
          <w:rFonts w:ascii="Times New Roman" w:cs="Times New Roman" w:eastAsia="Times New Roman" w:hAnsi="Times New Roman"/>
          <w:sz w:val="24"/>
          <w:szCs w:val="24"/>
          <w:rtl w:val="0"/>
        </w:rPr>
        <w:t xml:space="preserve"> one needs a system of liberal arts.</w:t>
      </w:r>
      <w:r w:rsidDel="00000000" w:rsidR="00000000" w:rsidRPr="00000000">
        <w:rPr>
          <w:rFonts w:ascii="Times New Roman" w:cs="Times New Roman" w:eastAsia="Times New Roman" w:hAnsi="Times New Roman"/>
          <w:sz w:val="24"/>
          <w:szCs w:val="24"/>
          <w:vertAlign w:val="superscript"/>
        </w:rPr>
        <w:footnoteReference w:customMarkFollows="0" w:id="3"/>
      </w:r>
      <w:r w:rsidDel="00000000" w:rsidR="00000000" w:rsidRPr="00000000">
        <w:rPr>
          <w:rFonts w:ascii="Times New Roman" w:cs="Times New Roman" w:eastAsia="Times New Roman" w:hAnsi="Times New Roman"/>
          <w:sz w:val="24"/>
          <w:szCs w:val="24"/>
          <w:rtl w:val="0"/>
        </w:rPr>
        <w:t xml:space="preserve"> That is, in order to know the world around, the identity, a person needs to learn history, art, poetry, politics, and, for example, music.</w:t>
      </w:r>
      <w:r w:rsidDel="00000000" w:rsidR="00000000" w:rsidRPr="00000000">
        <w:rPr>
          <w:rFonts w:ascii="Times New Roman" w:cs="Times New Roman" w:eastAsia="Times New Roman" w:hAnsi="Times New Roman"/>
          <w:sz w:val="24"/>
          <w:szCs w:val="24"/>
          <w:vertAlign w:val="superscript"/>
        </w:rPr>
        <w:footnoteReference w:customMarkFollows="0" w:id="4"/>
      </w:r>
      <w:r w:rsidDel="00000000" w:rsidR="00000000" w:rsidRPr="00000000">
        <w:rPr>
          <w:rFonts w:ascii="Times New Roman" w:cs="Times New Roman" w:eastAsia="Times New Roman" w:hAnsi="Times New Roman"/>
          <w:sz w:val="24"/>
          <w:szCs w:val="24"/>
          <w:rtl w:val="0"/>
        </w:rPr>
        <w:t xml:space="preserve"> This system was invented in ancient Greece.</w:t>
      </w:r>
      <w:r w:rsidDel="00000000" w:rsidR="00000000" w:rsidRPr="00000000">
        <w:rPr>
          <w:rFonts w:ascii="Times New Roman" w:cs="Times New Roman" w:eastAsia="Times New Roman" w:hAnsi="Times New Roman"/>
          <w:sz w:val="24"/>
          <w:szCs w:val="24"/>
          <w:vertAlign w:val="superscript"/>
        </w:rPr>
        <w:footnoteReference w:customMarkFollows="0" w:id="5"/>
      </w:r>
      <w:r w:rsidDel="00000000" w:rsidR="00000000" w:rsidRPr="00000000">
        <w:rPr>
          <w:rFonts w:ascii="Times New Roman" w:cs="Times New Roman" w:eastAsia="Times New Roman" w:hAnsi="Times New Roman"/>
          <w:sz w:val="24"/>
          <w:szCs w:val="24"/>
          <w:rtl w:val="0"/>
        </w:rPr>
        <w:t xml:space="preserve"> Then in Muslim countries, people studied in Madrasahs, where different subjects were taught, from music to algebra.</w:t>
      </w:r>
      <w:r w:rsidDel="00000000" w:rsidR="00000000" w:rsidRPr="00000000">
        <w:rPr>
          <w:rFonts w:ascii="Times New Roman" w:cs="Times New Roman" w:eastAsia="Times New Roman" w:hAnsi="Times New Roman"/>
          <w:sz w:val="24"/>
          <w:szCs w:val="24"/>
          <w:vertAlign w:val="superscript"/>
        </w:rPr>
        <w:footnoteReference w:customMarkFollows="0" w:id="6"/>
      </w:r>
      <w:r w:rsidDel="00000000" w:rsidR="00000000" w:rsidRPr="00000000">
        <w:rPr>
          <w:rFonts w:ascii="Times New Roman" w:cs="Times New Roman" w:eastAsia="Times New Roman" w:hAnsi="Times New Roman"/>
          <w:sz w:val="24"/>
          <w:szCs w:val="24"/>
          <w:rtl w:val="0"/>
        </w:rPr>
        <w:t xml:space="preserve"> In the Middle Ages, even when there was almost no humanities education system in Europe, people came to Italy to study theology because it combined different sciences, including poetry.</w:t>
      </w:r>
      <w:r w:rsidDel="00000000" w:rsidR="00000000" w:rsidRPr="00000000">
        <w:rPr>
          <w:rFonts w:ascii="Times New Roman" w:cs="Times New Roman" w:eastAsia="Times New Roman" w:hAnsi="Times New Roman"/>
          <w:sz w:val="24"/>
          <w:szCs w:val="24"/>
          <w:vertAlign w:val="superscript"/>
        </w:rPr>
        <w:footnoteReference w:customMarkFollows="0" w:id="7"/>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D">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Fonts w:ascii="Times New Roman" w:cs="Times New Roman" w:eastAsia="Times New Roman" w:hAnsi="Times New Roman"/>
          <w:sz w:val="24"/>
          <w:szCs w:val="24"/>
          <w:rtl w:val="0"/>
        </w:rPr>
        <w:t xml:space="preserve"> there goes Newman.</w:t>
      </w:r>
      <w:r w:rsidDel="00000000" w:rsidR="00000000" w:rsidRPr="00000000">
        <w:rPr>
          <w:rFonts w:ascii="Times New Roman" w:cs="Times New Roman" w:eastAsia="Times New Roman" w:hAnsi="Times New Roman"/>
          <w:sz w:val="24"/>
          <w:szCs w:val="24"/>
          <w:rtl w:val="0"/>
        </w:rPr>
        <w:t xml:space="preserve"> He argued that only “Aristotelian” questions could have “Aristotelian” answers.</w:t>
      </w:r>
      <w:r w:rsidDel="00000000" w:rsidR="00000000" w:rsidRPr="00000000">
        <w:rPr>
          <w:rFonts w:ascii="Times New Roman" w:cs="Times New Roman" w:eastAsia="Times New Roman" w:hAnsi="Times New Roman"/>
          <w:sz w:val="24"/>
          <w:szCs w:val="24"/>
          <w:vertAlign w:val="superscript"/>
        </w:rPr>
        <w:footnoteReference w:customMarkFollows="0" w:id="8"/>
      </w:r>
      <w:r w:rsidDel="00000000" w:rsidR="00000000" w:rsidRPr="00000000">
        <w:rPr>
          <w:rFonts w:ascii="Times New Roman" w:cs="Times New Roman" w:eastAsia="Times New Roman" w:hAnsi="Times New Roman"/>
          <w:sz w:val="24"/>
          <w:szCs w:val="24"/>
          <w:rtl w:val="0"/>
        </w:rPr>
        <w:t xml:space="preserve"> Only a truly educated person can ask and then answer these questions.</w:t>
      </w:r>
      <w:r w:rsidDel="00000000" w:rsidR="00000000" w:rsidRPr="00000000">
        <w:rPr>
          <w:rFonts w:ascii="Times New Roman" w:cs="Times New Roman" w:eastAsia="Times New Roman" w:hAnsi="Times New Roman"/>
          <w:sz w:val="24"/>
          <w:szCs w:val="24"/>
          <w:vertAlign w:val="superscript"/>
        </w:rPr>
        <w:footnoteReference w:customMarkFollows="0" w:id="9"/>
      </w:r>
      <w:r w:rsidDel="00000000" w:rsidR="00000000" w:rsidRPr="00000000">
        <w:rPr>
          <w:rFonts w:ascii="Times New Roman" w:cs="Times New Roman" w:eastAsia="Times New Roman" w:hAnsi="Times New Roman"/>
          <w:sz w:val="24"/>
          <w:szCs w:val="24"/>
          <w:rtl w:val="0"/>
        </w:rPr>
        <w:t xml:space="preserve"> This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means, an educated person for him is to have knowledge of everything.</w:t>
      </w:r>
      <w:r w:rsidDel="00000000" w:rsidR="00000000" w:rsidRPr="00000000">
        <w:rPr>
          <w:rFonts w:ascii="Times New Roman" w:cs="Times New Roman" w:eastAsia="Times New Roman" w:hAnsi="Times New Roman"/>
          <w:sz w:val="24"/>
          <w:szCs w:val="24"/>
          <w:vertAlign w:val="superscript"/>
        </w:rPr>
        <w:footnoteReference w:customMarkFollows="0" w:id="10"/>
      </w:r>
      <w:r w:rsidDel="00000000" w:rsidR="00000000" w:rsidRPr="00000000">
        <w:rPr>
          <w:rFonts w:ascii="Times New Roman" w:cs="Times New Roman" w:eastAsia="Times New Roman" w:hAnsi="Times New Roman"/>
          <w:sz w:val="24"/>
          <w:szCs w:val="24"/>
          <w:rtl w:val="0"/>
        </w:rPr>
        <w:t xml:space="preserve"> To be educated, as Newmas claimed, is not only to get to know different sciences but also to be able to unite them first to find answers.</w:t>
      </w:r>
      <w:r w:rsidDel="00000000" w:rsidR="00000000" w:rsidRPr="00000000">
        <w:rPr>
          <w:rFonts w:ascii="Times New Roman" w:cs="Times New Roman" w:eastAsia="Times New Roman" w:hAnsi="Times New Roman"/>
          <w:sz w:val="24"/>
          <w:szCs w:val="24"/>
          <w:vertAlign w:val="superscript"/>
        </w:rPr>
        <w:footnoteReference w:customMarkFollows="0" w:id="11"/>
      </w:r>
      <w:r w:rsidDel="00000000" w:rsidR="00000000" w:rsidRPr="00000000">
        <w:rPr>
          <w:rFonts w:ascii="Times New Roman" w:cs="Times New Roman" w:eastAsia="Times New Roman" w:hAnsi="Times New Roman"/>
          <w:sz w:val="24"/>
          <w:szCs w:val="24"/>
          <w:rtl w:val="0"/>
        </w:rPr>
        <w:t xml:space="preserve"> In unity, I believe it is the humanities that </w:t>
      </w:r>
      <w:r w:rsidDel="00000000" w:rsidR="00000000" w:rsidRPr="00000000">
        <w:rPr>
          <w:rFonts w:ascii="Times New Roman" w:cs="Times New Roman" w:eastAsia="Times New Roman" w:hAnsi="Times New Roman"/>
          <w:sz w:val="24"/>
          <w:szCs w:val="24"/>
          <w:rtl w:val="0"/>
        </w:rPr>
        <w:t xml:space="preserve">improve </w:t>
      </w:r>
      <w:r w:rsidDel="00000000" w:rsidR="00000000" w:rsidRPr="00000000">
        <w:rPr>
          <w:rFonts w:ascii="Times New Roman" w:cs="Times New Roman" w:eastAsia="Times New Roman" w:hAnsi="Times New Roman"/>
          <w:sz w:val="24"/>
          <w:szCs w:val="24"/>
          <w:rtl w:val="0"/>
        </w:rPr>
        <w:t xml:space="preserve">our ability to understand our process of thinking, in the aftermath of which we will finally learn to understand our feelings. For that, children should be taught to write and read, but not just to decode text, as Sharita said in her essay, but to analyze, interpret and criticize.</w:t>
      </w:r>
      <w:r w:rsidDel="00000000" w:rsidR="00000000" w:rsidRPr="00000000">
        <w:rPr>
          <w:rFonts w:ascii="Times New Roman" w:cs="Times New Roman" w:eastAsia="Times New Roman" w:hAnsi="Times New Roman"/>
          <w:sz w:val="24"/>
          <w:szCs w:val="24"/>
          <w:vertAlign w:val="superscript"/>
        </w:rPr>
        <w:footnoteReference w:customMarkFollows="0" w:id="12"/>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0E">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 </w:t>
      </w:r>
      <w:r w:rsidDel="00000000" w:rsidR="00000000" w:rsidRPr="00000000">
        <w:rPr>
          <w:rFonts w:ascii="Times New Roman" w:cs="Times New Roman" w:eastAsia="Times New Roman" w:hAnsi="Times New Roman"/>
          <w:sz w:val="24"/>
          <w:szCs w:val="24"/>
          <w:rtl w:val="0"/>
        </w:rPr>
        <w:t xml:space="preserve">of this teacher's sayings</w:t>
      </w:r>
      <w:r w:rsidDel="00000000" w:rsidR="00000000" w:rsidRPr="00000000">
        <w:rPr>
          <w:rFonts w:ascii="Times New Roman" w:cs="Times New Roman" w:eastAsia="Times New Roman" w:hAnsi="Times New Roman"/>
          <w:sz w:val="24"/>
          <w:szCs w:val="24"/>
          <w:rtl w:val="0"/>
        </w:rPr>
        <w:t xml:space="preserve">, "you will need math in life," "you have to know all the dates to be smart," and "if you read a lot, you will know a lot" are nonsense that makes some of the future graduates robots, not human beings. We have to be able to read and deeply understand the text to begin to understand ourselves.</w:t>
      </w:r>
      <w:r w:rsidDel="00000000" w:rsidR="00000000" w:rsidRPr="00000000">
        <w:rPr>
          <w:rFonts w:ascii="Times New Roman" w:cs="Times New Roman" w:eastAsia="Times New Roman" w:hAnsi="Times New Roman"/>
          <w:sz w:val="24"/>
          <w:szCs w:val="24"/>
          <w:vertAlign w:val="superscript"/>
        </w:rPr>
        <w:footnoteReference w:customMarkFollows="0" w:id="13"/>
      </w:r>
      <w:r w:rsidDel="00000000" w:rsidR="00000000" w:rsidRPr="00000000">
        <w:rPr>
          <w:rFonts w:ascii="Times New Roman" w:cs="Times New Roman" w:eastAsia="Times New Roman" w:hAnsi="Times New Roman"/>
          <w:sz w:val="24"/>
          <w:szCs w:val="24"/>
          <w:rtl w:val="0"/>
        </w:rPr>
        <w:t xml:space="preserve"> And the subjects that will help us achieve these are</w:t>
      </w:r>
      <w:r w:rsidDel="00000000" w:rsidR="00000000" w:rsidRPr="00000000">
        <w:rPr>
          <w:rFonts w:ascii="Times New Roman" w:cs="Times New Roman" w:eastAsia="Times New Roman" w:hAnsi="Times New Roman"/>
          <w:sz w:val="24"/>
          <w:szCs w:val="24"/>
          <w:rtl w:val="0"/>
        </w:rPr>
        <w:t xml:space="preserve"> the humanities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F">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why do we need to feel, if we can think? Because thinking can lead, in my opinion, to terrible consequences. </w:t>
      </w:r>
      <w:r w:rsidDel="00000000" w:rsidR="00000000" w:rsidRPr="00000000">
        <w:rPr>
          <w:rFonts w:ascii="Times New Roman" w:cs="Times New Roman" w:eastAsia="Times New Roman" w:hAnsi="Times New Roman"/>
          <w:sz w:val="24"/>
          <w:szCs w:val="24"/>
          <w:rtl w:val="0"/>
        </w:rPr>
        <w:t xml:space="preserve">The feeling</w:t>
      </w:r>
      <w:r w:rsidDel="00000000" w:rsidR="00000000" w:rsidRPr="00000000">
        <w:rPr>
          <w:rFonts w:ascii="Times New Roman" w:cs="Times New Roman" w:eastAsia="Times New Roman" w:hAnsi="Times New Roman"/>
          <w:sz w:val="24"/>
          <w:szCs w:val="24"/>
          <w:rtl w:val="0"/>
        </w:rPr>
        <w:t xml:space="preserve">s are nothing without thinking; so is thinking nothing without feelings. As I said earlier, being non-empathic will lead to ignoring one's own and others' feelings, and then to destruction. People who can analyze will be good in factories and offices, but will that make them feel like a em</w:t>
      </w:r>
      <w:r w:rsidDel="00000000" w:rsidR="00000000" w:rsidRPr="00000000">
        <w:rPr>
          <w:rFonts w:ascii="Times New Roman" w:cs="Times New Roman" w:eastAsia="Times New Roman" w:hAnsi="Times New Roman"/>
          <w:sz w:val="24"/>
          <w:szCs w:val="24"/>
          <w:rtl w:val="0"/>
        </w:rPr>
        <w:t xml:space="preserve">human</w:t>
      </w:r>
      <w:r w:rsidDel="00000000" w:rsidR="00000000" w:rsidRPr="00000000">
        <w:rPr>
          <w:rFonts w:ascii="Times New Roman" w:cs="Times New Roman" w:eastAsia="Times New Roman" w:hAnsi="Times New Roman"/>
          <w:sz w:val="24"/>
          <w:szCs w:val="24"/>
          <w:rtl w:val="0"/>
        </w:rPr>
        <w:t xml:space="preserve">? My answer is no. They will be lifeless robots, who just </w:t>
      </w:r>
      <w:r w:rsidDel="00000000" w:rsidR="00000000" w:rsidRPr="00000000">
        <w:rPr>
          <w:rFonts w:ascii="Times New Roman" w:cs="Times New Roman" w:eastAsia="Times New Roman" w:hAnsi="Times New Roman"/>
          <w:sz w:val="24"/>
          <w:szCs w:val="24"/>
          <w:rtl w:val="0"/>
        </w:rPr>
        <w:t xml:space="preserve">can </w:t>
      </w:r>
      <w:r w:rsidDel="00000000" w:rsidR="00000000" w:rsidRPr="00000000">
        <w:rPr>
          <w:rFonts w:ascii="Times New Roman" w:cs="Times New Roman" w:eastAsia="Times New Roman" w:hAnsi="Times New Roman"/>
          <w:sz w:val="24"/>
          <w:szCs w:val="24"/>
          <w:rtl w:val="0"/>
        </w:rPr>
        <w:t xml:space="preserve">count and do simple tasks. Many people I know are no longer able to grasp the essence of the conversation, to understand what the authors are saying, and they are </w:t>
      </w:r>
      <w:r w:rsidDel="00000000" w:rsidR="00000000" w:rsidRPr="00000000">
        <w:rPr>
          <w:rFonts w:ascii="Times New Roman" w:cs="Times New Roman" w:eastAsia="Times New Roman" w:hAnsi="Times New Roman"/>
          <w:sz w:val="24"/>
          <w:szCs w:val="24"/>
          <w:rtl w:val="0"/>
        </w:rPr>
        <w:t xml:space="preserve">distracted</w:t>
      </w:r>
      <w:r w:rsidDel="00000000" w:rsidR="00000000" w:rsidRPr="00000000">
        <w:rPr>
          <w:rFonts w:ascii="Times New Roman" w:cs="Times New Roman" w:eastAsia="Times New Roman" w:hAnsi="Times New Roman"/>
          <w:sz w:val="24"/>
          <w:szCs w:val="24"/>
          <w:rtl w:val="0"/>
        </w:rPr>
        <w:t xml:space="preserve"> due to modern education. Many of </w:t>
      </w:r>
      <w:r w:rsidDel="00000000" w:rsidR="00000000" w:rsidRPr="00000000">
        <w:rPr>
          <w:rFonts w:ascii="Times New Roman" w:cs="Times New Roman" w:eastAsia="Times New Roman" w:hAnsi="Times New Roman"/>
          <w:sz w:val="24"/>
          <w:szCs w:val="24"/>
          <w:rtl w:val="0"/>
        </w:rPr>
        <w:t xml:space="preserve">the</w:t>
      </w:r>
      <w:r w:rsidDel="00000000" w:rsidR="00000000" w:rsidRPr="00000000">
        <w:rPr>
          <w:rFonts w:ascii="Times New Roman" w:cs="Times New Roman" w:eastAsia="Times New Roman" w:hAnsi="Times New Roman"/>
          <w:sz w:val="24"/>
          <w:szCs w:val="24"/>
          <w:rtl w:val="0"/>
        </w:rPr>
        <w:t xml:space="preserve">se people become violent and ruthless. They </w:t>
      </w:r>
      <w:r w:rsidDel="00000000" w:rsidR="00000000" w:rsidRPr="00000000">
        <w:rPr>
          <w:rFonts w:ascii="Times New Roman" w:cs="Times New Roman" w:eastAsia="Times New Roman" w:hAnsi="Times New Roman"/>
          <w:sz w:val="24"/>
          <w:szCs w:val="24"/>
          <w:rtl w:val="0"/>
        </w:rPr>
        <w:t xml:space="preserve">cannot </w:t>
      </w:r>
      <w:r w:rsidDel="00000000" w:rsidR="00000000" w:rsidRPr="00000000">
        <w:rPr>
          <w:rFonts w:ascii="Times New Roman" w:cs="Times New Roman" w:eastAsia="Times New Roman" w:hAnsi="Times New Roman"/>
          <w:sz w:val="24"/>
          <w:szCs w:val="24"/>
          <w:rtl w:val="0"/>
        </w:rPr>
        <w:t xml:space="preserve">understand how they feel and how to help themselves and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how to deal with their feelings. Simply, they do not know how to deal with their emotions, or how to communicate with the world around them. </w:t>
      </w:r>
    </w:p>
    <w:p w:rsidR="00000000" w:rsidDel="00000000" w:rsidP="00000000" w:rsidRDefault="00000000" w:rsidRPr="00000000" w14:paraId="00000010">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Blinded by the robotic system, most of the </w:t>
      </w:r>
      <w:r w:rsidDel="00000000" w:rsidR="00000000" w:rsidRPr="00000000">
        <w:rPr>
          <w:rFonts w:ascii="Times New Roman" w:cs="Times New Roman" w:eastAsia="Times New Roman" w:hAnsi="Times New Roman"/>
          <w:sz w:val="24"/>
          <w:szCs w:val="24"/>
          <w:rtl w:val="0"/>
        </w:rPr>
        <w:t xml:space="preserve">students leave</w:t>
      </w:r>
      <w:r w:rsidDel="00000000" w:rsidR="00000000" w:rsidRPr="00000000">
        <w:rPr>
          <w:rFonts w:ascii="Times New Roman" w:cs="Times New Roman" w:eastAsia="Times New Roman" w:hAnsi="Times New Roman"/>
          <w:sz w:val="24"/>
          <w:szCs w:val="24"/>
          <w:rtl w:val="0"/>
        </w:rPr>
        <w:t xml:space="preserve"> school not knowing whether they are feeling aggression or hostility, happiness or grief. </w:t>
      </w:r>
      <w:r w:rsidDel="00000000" w:rsidR="00000000" w:rsidRPr="00000000">
        <w:rPr>
          <w:rFonts w:ascii="Times New Roman" w:cs="Times New Roman" w:eastAsia="Times New Roman" w:hAnsi="Times New Roman"/>
          <w:sz w:val="24"/>
          <w:szCs w:val="24"/>
          <w:rtl w:val="0"/>
        </w:rPr>
        <w:t xml:space="preserve">They are unable to understand what they are doing and what drives them. What they want and what they love.</w:t>
      </w:r>
      <w:r w:rsidDel="00000000" w:rsidR="00000000" w:rsidRPr="00000000">
        <w:rPr>
          <w:rFonts w:ascii="Times New Roman" w:cs="Times New Roman" w:eastAsia="Times New Roman" w:hAnsi="Times New Roman"/>
          <w:sz w:val="24"/>
          <w:szCs w:val="24"/>
          <w:rtl w:val="0"/>
        </w:rPr>
        <w:t xml:space="preserve"> How can they make sense of themselves, how can they decide what profession to choose, and how to </w:t>
      </w:r>
      <w:r w:rsidDel="00000000" w:rsidR="00000000" w:rsidRPr="00000000">
        <w:rPr>
          <w:rFonts w:ascii="Times New Roman" w:cs="Times New Roman" w:eastAsia="Times New Roman" w:hAnsi="Times New Roman"/>
          <w:sz w:val="24"/>
          <w:szCs w:val="24"/>
          <w:rtl w:val="0"/>
        </w:rPr>
        <w:t xml:space="preserve">improve positive thinking</w:t>
      </w:r>
      <w:r w:rsidDel="00000000" w:rsidR="00000000" w:rsidRPr="00000000">
        <w:rPr>
          <w:rFonts w:ascii="Times New Roman" w:cs="Times New Roman" w:eastAsia="Times New Roman" w:hAnsi="Times New Roman"/>
          <w:sz w:val="24"/>
          <w:szCs w:val="24"/>
          <w:rtl w:val="0"/>
        </w:rPr>
        <w:t xml:space="preserve"> if they can not even understand that their brain is suffering in hysteria and vanity? </w:t>
      </w:r>
    </w:p>
    <w:p w:rsidR="00000000" w:rsidDel="00000000" w:rsidP="00000000" w:rsidRDefault="00000000" w:rsidRPr="00000000" w14:paraId="00000011">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that is why schools must teach us how to think and feel. People should first understand how and what they think. They must have their views of the world and their</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opinions. Based on this, they must become familiar with their own and others' feelings. Through the humanities, especially reading, they can come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to empathy, understanding, and harmony. </w:t>
      </w:r>
    </w:p>
    <w:p w:rsidR="00000000" w:rsidDel="00000000" w:rsidP="00000000" w:rsidRDefault="00000000" w:rsidRPr="00000000" w14:paraId="00000012">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Bibliography </w:t>
      </w:r>
    </w:p>
    <w:p w:rsidR="00000000" w:rsidDel="00000000" w:rsidP="00000000" w:rsidRDefault="00000000" w:rsidRPr="00000000" w14:paraId="00000017">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8">
      <w:pPr>
        <w:spacing w:line="240" w:lineRule="auto"/>
        <w:ind w:left="850.3937007874017" w:hanging="850.393700787401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Bharuthram, Sharita. “Making a Case for the Teaching of Reading across the Curriculum in Higher Education.” </w:t>
      </w:r>
      <w:r w:rsidDel="00000000" w:rsidR="00000000" w:rsidRPr="00000000">
        <w:rPr>
          <w:rFonts w:ascii="Times New Roman" w:cs="Times New Roman" w:eastAsia="Times New Roman" w:hAnsi="Times New Roman"/>
          <w:i w:val="1"/>
          <w:sz w:val="24"/>
          <w:szCs w:val="24"/>
          <w:rtl w:val="0"/>
        </w:rPr>
        <w:t xml:space="preserve">South African Journal of Education</w:t>
      </w:r>
      <w:r w:rsidDel="00000000" w:rsidR="00000000" w:rsidRPr="00000000">
        <w:rPr>
          <w:rFonts w:ascii="Times New Roman" w:cs="Times New Roman" w:eastAsia="Times New Roman" w:hAnsi="Times New Roman"/>
          <w:sz w:val="24"/>
          <w:szCs w:val="24"/>
          <w:rtl w:val="0"/>
        </w:rPr>
        <w:t xml:space="preserve"> 32, no. 2 (2012): 205–14. https://doi.org/10.15700/saje.v32n2a557. </w:t>
      </w:r>
    </w:p>
    <w:p w:rsidR="00000000" w:rsidDel="00000000" w:rsidP="00000000" w:rsidRDefault="00000000" w:rsidRPr="00000000" w14:paraId="00000019">
      <w:pPr>
        <w:spacing w:after="240" w:before="240" w:lineRule="auto"/>
        <w:ind w:left="850.3937007874017" w:hanging="850.393700787401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Ilyenkov, E. V. “Our Schools Must Teach How to Think!” </w:t>
      </w:r>
      <w:r w:rsidDel="00000000" w:rsidR="00000000" w:rsidRPr="00000000">
        <w:rPr>
          <w:rFonts w:ascii="Times New Roman" w:cs="Times New Roman" w:eastAsia="Times New Roman" w:hAnsi="Times New Roman"/>
          <w:i w:val="1"/>
          <w:sz w:val="24"/>
          <w:szCs w:val="24"/>
          <w:rtl w:val="0"/>
        </w:rPr>
        <w:t xml:space="preserve">Journal of Russian &amp; East European Psychology</w:t>
      </w:r>
      <w:r w:rsidDel="00000000" w:rsidR="00000000" w:rsidRPr="00000000">
        <w:rPr>
          <w:rFonts w:ascii="Times New Roman" w:cs="Times New Roman" w:eastAsia="Times New Roman" w:hAnsi="Times New Roman"/>
          <w:sz w:val="24"/>
          <w:szCs w:val="24"/>
          <w:rtl w:val="0"/>
        </w:rPr>
        <w:t xml:space="preserve"> 45, no. 4 (2007): 9–49. https://doi.org/10.2753/rpo1061-0405450402. </w:t>
      </w:r>
      <w:r w:rsidDel="00000000" w:rsidR="00000000" w:rsidRPr="00000000">
        <w:rPr>
          <w:rFonts w:ascii="Times New Roman" w:cs="Times New Roman" w:eastAsia="Times New Roman" w:hAnsi="Times New Roman"/>
          <w:sz w:val="24"/>
          <w:szCs w:val="24"/>
          <w:highlight w:val="white"/>
          <w:rtl w:val="0"/>
        </w:rPr>
        <w:t xml:space="preserve">Trans. Stephen D. Shenfield.</w:t>
      </w:r>
      <w:r w:rsidDel="00000000" w:rsidR="00000000" w:rsidRPr="00000000">
        <w:rPr>
          <w:rtl w:val="0"/>
        </w:rPr>
      </w:r>
    </w:p>
    <w:p w:rsidR="00000000" w:rsidDel="00000000" w:rsidP="00000000" w:rsidRDefault="00000000" w:rsidRPr="00000000" w14:paraId="0000001A">
      <w:pPr>
        <w:spacing w:after="240" w:before="240" w:lineRule="auto"/>
        <w:ind w:left="850.3937007874017" w:hanging="850.3937007874017"/>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Ilyenkov, E.V. ”Shkola dolzhna uchit’ myslit’”</w:t>
      </w:r>
      <w:r w:rsidDel="00000000" w:rsidR="00000000" w:rsidRPr="00000000">
        <w:rPr>
          <w:rFonts w:ascii="Times New Roman" w:cs="Times New Roman" w:eastAsia="Times New Roman" w:hAnsi="Times New Roman"/>
          <w:i w:val="1"/>
          <w:sz w:val="24"/>
          <w:szCs w:val="24"/>
          <w:highlight w:val="white"/>
          <w:rtl w:val="0"/>
        </w:rPr>
        <w:t xml:space="preserve"> Moscow i Voronezh: Moskovskii psikhologo-sotsial’nyi institute i Izdatel’stvo IPO MODEK,</w:t>
      </w:r>
      <w:r w:rsidDel="00000000" w:rsidR="00000000" w:rsidRPr="00000000">
        <w:rPr>
          <w:rFonts w:ascii="Times New Roman" w:cs="Times New Roman" w:eastAsia="Times New Roman" w:hAnsi="Times New Roman"/>
          <w:sz w:val="24"/>
          <w:szCs w:val="24"/>
          <w:highlight w:val="white"/>
          <w:rtl w:val="0"/>
        </w:rPr>
        <w:t xml:space="preserve"> (2002): 6–55.</w:t>
      </w:r>
    </w:p>
    <w:p w:rsidR="00000000" w:rsidDel="00000000" w:rsidP="00000000" w:rsidRDefault="00000000" w:rsidRPr="00000000" w14:paraId="0000001B">
      <w:pPr>
        <w:spacing w:line="240" w:lineRule="auto"/>
        <w:ind w:left="850.3937007874017" w:hanging="850.393700787401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MacIntyre, Alasdair. “The Very Idea of a University: Aristotle, Newman, and Us.” </w:t>
      </w:r>
      <w:r w:rsidDel="00000000" w:rsidR="00000000" w:rsidRPr="00000000">
        <w:rPr>
          <w:rFonts w:ascii="Times New Roman" w:cs="Times New Roman" w:eastAsia="Times New Roman" w:hAnsi="Times New Roman"/>
          <w:i w:val="1"/>
          <w:sz w:val="24"/>
          <w:szCs w:val="24"/>
          <w:rtl w:val="0"/>
        </w:rPr>
        <w:t xml:space="preserve">British Journal of Educational Studies</w:t>
      </w:r>
      <w:r w:rsidDel="00000000" w:rsidR="00000000" w:rsidRPr="00000000">
        <w:rPr>
          <w:rFonts w:ascii="Times New Roman" w:cs="Times New Roman" w:eastAsia="Times New Roman" w:hAnsi="Times New Roman"/>
          <w:sz w:val="24"/>
          <w:szCs w:val="24"/>
          <w:rtl w:val="0"/>
        </w:rPr>
        <w:t xml:space="preserve"> 57, no. 4 (December 2009): 347–362. https://doi.org/10.1111/j.1467-8527.2009.00443.x. </w:t>
      </w:r>
    </w:p>
    <w:p w:rsidR="00000000" w:rsidDel="00000000" w:rsidP="00000000" w:rsidRDefault="00000000" w:rsidRPr="00000000" w14:paraId="0000001C">
      <w:pPr>
        <w:spacing w:line="240" w:lineRule="auto"/>
        <w:ind w:left="850.3937007874017" w:hanging="850.393700787401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pacing w:line="240" w:lineRule="auto"/>
        <w:ind w:left="850.3937007874017" w:hanging="850.3937007874017"/>
        <w:rPr>
          <w:sz w:val="24"/>
          <w:szCs w:val="24"/>
        </w:rPr>
      </w:pPr>
      <w:r w:rsidDel="00000000" w:rsidR="00000000" w:rsidRPr="00000000">
        <w:rPr>
          <w:rFonts w:ascii="Times New Roman" w:cs="Times New Roman" w:eastAsia="Times New Roman" w:hAnsi="Times New Roman"/>
          <w:sz w:val="24"/>
          <w:szCs w:val="24"/>
          <w:rtl w:val="0"/>
        </w:rPr>
        <w:t xml:space="preserve">Zakaria, Fareed. “A Brief History of Liberal Education.” Essay. In </w:t>
      </w:r>
      <w:r w:rsidDel="00000000" w:rsidR="00000000" w:rsidRPr="00000000">
        <w:rPr>
          <w:rFonts w:ascii="Times New Roman" w:cs="Times New Roman" w:eastAsia="Times New Roman" w:hAnsi="Times New Roman"/>
          <w:i w:val="1"/>
          <w:sz w:val="24"/>
          <w:szCs w:val="24"/>
          <w:rtl w:val="0"/>
        </w:rPr>
        <w:t xml:space="preserve">In Defense of a Liberal Education</w:t>
      </w:r>
      <w:r w:rsidDel="00000000" w:rsidR="00000000" w:rsidRPr="00000000">
        <w:rPr>
          <w:rFonts w:ascii="Times New Roman" w:cs="Times New Roman" w:eastAsia="Times New Roman" w:hAnsi="Times New Roman"/>
          <w:sz w:val="24"/>
          <w:szCs w:val="24"/>
          <w:rtl w:val="0"/>
        </w:rPr>
        <w:t xml:space="preserve">. New York: W W Norton &amp; Company, 2016. </w:t>
      </w:r>
      <w:r w:rsidDel="00000000" w:rsidR="00000000" w:rsidRPr="00000000">
        <w:rPr>
          <w:rtl w:val="0"/>
        </w:rPr>
      </w:r>
    </w:p>
    <w:p w:rsidR="00000000" w:rsidDel="00000000" w:rsidP="00000000" w:rsidRDefault="00000000" w:rsidRPr="00000000" w14:paraId="0000001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after="240" w:before="240" w:lineRule="auto"/>
        <w:ind w:left="850.3937007874017"/>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0">
      <w:pPr>
        <w:spacing w:line="240" w:lineRule="auto"/>
        <w:ind w:left="850.393700787401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ind w:firstLine="720"/>
        <w:rPr>
          <w:rFonts w:ascii="Times New Roman" w:cs="Times New Roman" w:eastAsia="Times New Roman" w:hAnsi="Times New Roman"/>
          <w:sz w:val="24"/>
          <w:szCs w:val="24"/>
        </w:rPr>
      </w:pPr>
      <w:r w:rsidDel="00000000" w:rsidR="00000000" w:rsidRPr="00000000">
        <w:rPr>
          <w:rtl w:val="0"/>
        </w:rPr>
      </w:r>
    </w:p>
    <w:sectPr>
      <w:head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highlight w:val="white"/>
          <w:rtl w:val="0"/>
        </w:rPr>
        <w:t xml:space="preserve">Ilyenkov, E. V. “Our Schools Must Teach How to Think!” </w:t>
      </w:r>
      <w:r w:rsidDel="00000000" w:rsidR="00000000" w:rsidRPr="00000000">
        <w:rPr>
          <w:rFonts w:ascii="Times New Roman" w:cs="Times New Roman" w:eastAsia="Times New Roman" w:hAnsi="Times New Roman"/>
          <w:i w:val="1"/>
          <w:sz w:val="20"/>
          <w:szCs w:val="20"/>
          <w:highlight w:val="white"/>
          <w:rtl w:val="0"/>
        </w:rPr>
        <w:t xml:space="preserve">Journal of Russian &amp; East European Psychology</w:t>
      </w:r>
      <w:r w:rsidDel="00000000" w:rsidR="00000000" w:rsidRPr="00000000">
        <w:rPr>
          <w:rFonts w:ascii="Times New Roman" w:cs="Times New Roman" w:eastAsia="Times New Roman" w:hAnsi="Times New Roman"/>
          <w:sz w:val="20"/>
          <w:szCs w:val="20"/>
          <w:highlight w:val="white"/>
          <w:rtl w:val="0"/>
        </w:rPr>
        <w:t xml:space="preserve"> 45, no. 4 (2007): 9–49. https://doi.org/10.2753/rpo1061-0405450402. Trans. Stephen D. Shenfield.</w:t>
      </w:r>
      <w:r w:rsidDel="00000000" w:rsidR="00000000" w:rsidRPr="00000000">
        <w:rPr>
          <w:rtl w:val="0"/>
        </w:rPr>
      </w:r>
    </w:p>
  </w:footnote>
  <w:footnote w:id="1">
    <w:p w:rsidR="00000000" w:rsidDel="00000000" w:rsidP="00000000" w:rsidRDefault="00000000" w:rsidRPr="00000000" w14:paraId="0000002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Ilyenkov, “Our Schools Must Teach How to Think!”, 11-13</w:t>
      </w:r>
      <w:r w:rsidDel="00000000" w:rsidR="00000000" w:rsidRPr="00000000">
        <w:rPr>
          <w:rtl w:val="0"/>
        </w:rPr>
      </w:r>
    </w:p>
  </w:footnote>
  <w:footnote w:id="2">
    <w:p w:rsidR="00000000" w:rsidDel="00000000" w:rsidP="00000000" w:rsidRDefault="00000000" w:rsidRPr="00000000" w14:paraId="0000002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Ilyenkov, “Our Schools Must Teach How to Think!”, 11-13. </w:t>
      </w:r>
      <w:r w:rsidDel="00000000" w:rsidR="00000000" w:rsidRPr="00000000">
        <w:rPr>
          <w:rtl w:val="0"/>
        </w:rPr>
      </w:r>
    </w:p>
  </w:footnote>
  <w:footnote w:id="12">
    <w:p w:rsidR="00000000" w:rsidDel="00000000" w:rsidP="00000000" w:rsidRDefault="00000000" w:rsidRPr="00000000" w14:paraId="0000002C">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Bharuthram, Sharita. “Making a Case for the Teaching of Reading across the Curriculum in Higher Education.” </w:t>
      </w:r>
      <w:r w:rsidDel="00000000" w:rsidR="00000000" w:rsidRPr="00000000">
        <w:rPr>
          <w:rFonts w:ascii="Times New Roman" w:cs="Times New Roman" w:eastAsia="Times New Roman" w:hAnsi="Times New Roman"/>
          <w:i w:val="1"/>
          <w:sz w:val="20"/>
          <w:szCs w:val="20"/>
          <w:rtl w:val="0"/>
        </w:rPr>
        <w:t xml:space="preserve">South African Journal of Education</w:t>
      </w:r>
      <w:r w:rsidDel="00000000" w:rsidR="00000000" w:rsidRPr="00000000">
        <w:rPr>
          <w:rFonts w:ascii="Times New Roman" w:cs="Times New Roman" w:eastAsia="Times New Roman" w:hAnsi="Times New Roman"/>
          <w:sz w:val="20"/>
          <w:szCs w:val="20"/>
          <w:rtl w:val="0"/>
        </w:rPr>
        <w:t xml:space="preserve"> 32, no. 2 (2012): 205–14. https://doi.org/10.15700/saje.v32n2a557. </w:t>
      </w:r>
    </w:p>
    <w:p w:rsidR="00000000" w:rsidDel="00000000" w:rsidP="00000000" w:rsidRDefault="00000000" w:rsidRPr="00000000" w14:paraId="0000002D">
      <w:pPr>
        <w:spacing w:line="240" w:lineRule="auto"/>
        <w:rPr>
          <w:sz w:val="20"/>
          <w:szCs w:val="20"/>
        </w:rPr>
      </w:pPr>
      <w:r w:rsidDel="00000000" w:rsidR="00000000" w:rsidRPr="00000000">
        <w:rPr>
          <w:rtl w:val="0"/>
        </w:rPr>
      </w:r>
    </w:p>
  </w:footnote>
  <w:footnote w:id="13">
    <w:p w:rsidR="00000000" w:rsidDel="00000000" w:rsidP="00000000" w:rsidRDefault="00000000" w:rsidRPr="00000000" w14:paraId="0000002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Bharuthram,  “Making a Case for the Teaching of Reading across the Curriculum in Higher Education.”, 211-212</w:t>
      </w:r>
      <w:r w:rsidDel="00000000" w:rsidR="00000000" w:rsidRPr="00000000">
        <w:rPr>
          <w:rtl w:val="0"/>
        </w:rPr>
      </w:r>
    </w:p>
  </w:footnote>
  <w:footnote w:id="3">
    <w:p w:rsidR="00000000" w:rsidDel="00000000" w:rsidP="00000000" w:rsidRDefault="00000000" w:rsidRPr="00000000" w14:paraId="0000002F">
      <w:pPr>
        <w:spacing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Zakaria, Fareed. “A Brief History of Liberal Education.” Essay. In </w:t>
      </w:r>
      <w:r w:rsidDel="00000000" w:rsidR="00000000" w:rsidRPr="00000000">
        <w:rPr>
          <w:rFonts w:ascii="Times New Roman" w:cs="Times New Roman" w:eastAsia="Times New Roman" w:hAnsi="Times New Roman"/>
          <w:i w:val="1"/>
          <w:sz w:val="20"/>
          <w:szCs w:val="20"/>
          <w:rtl w:val="0"/>
        </w:rPr>
        <w:t xml:space="preserve">In Defense of a Liberal Education</w:t>
      </w:r>
      <w:r w:rsidDel="00000000" w:rsidR="00000000" w:rsidRPr="00000000">
        <w:rPr>
          <w:rFonts w:ascii="Times New Roman" w:cs="Times New Roman" w:eastAsia="Times New Roman" w:hAnsi="Times New Roman"/>
          <w:sz w:val="20"/>
          <w:szCs w:val="20"/>
          <w:rtl w:val="0"/>
        </w:rPr>
        <w:t xml:space="preserve">. New York: W W Norton &amp; Company, 2016. </w:t>
      </w:r>
      <w:r w:rsidDel="00000000" w:rsidR="00000000" w:rsidRPr="00000000">
        <w:rPr>
          <w:rtl w:val="0"/>
        </w:rPr>
      </w:r>
    </w:p>
  </w:footnote>
  <w:footnote w:id="4">
    <w:p w:rsidR="00000000" w:rsidDel="00000000" w:rsidP="00000000" w:rsidRDefault="00000000" w:rsidRPr="00000000" w14:paraId="00000030">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Zakaria, “A Brief History of Liberal Education.”, 10-13</w:t>
      </w:r>
    </w:p>
    <w:p w:rsidR="00000000" w:rsidDel="00000000" w:rsidP="00000000" w:rsidRDefault="00000000" w:rsidRPr="00000000" w14:paraId="00000031">
      <w:pPr>
        <w:spacing w:line="240" w:lineRule="auto"/>
        <w:rPr>
          <w:sz w:val="20"/>
          <w:szCs w:val="20"/>
        </w:rPr>
      </w:pPr>
      <w:r w:rsidDel="00000000" w:rsidR="00000000" w:rsidRPr="00000000">
        <w:rPr>
          <w:rtl w:val="0"/>
        </w:rPr>
      </w:r>
    </w:p>
  </w:footnote>
  <w:footnote w:id="5">
    <w:p w:rsidR="00000000" w:rsidDel="00000000" w:rsidP="00000000" w:rsidRDefault="00000000" w:rsidRPr="00000000" w14:paraId="0000003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Zakaria, “A Brief History of Liberal Education.”, 1-3</w:t>
      </w:r>
      <w:r w:rsidDel="00000000" w:rsidR="00000000" w:rsidRPr="00000000">
        <w:rPr>
          <w:rtl w:val="0"/>
        </w:rPr>
      </w:r>
    </w:p>
  </w:footnote>
  <w:footnote w:id="6">
    <w:p w:rsidR="00000000" w:rsidDel="00000000" w:rsidP="00000000" w:rsidRDefault="00000000" w:rsidRPr="00000000" w14:paraId="0000003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Zakaria, “A Brief History of Liberal Education.”, 4-5</w:t>
      </w:r>
      <w:r w:rsidDel="00000000" w:rsidR="00000000" w:rsidRPr="00000000">
        <w:rPr>
          <w:rtl w:val="0"/>
        </w:rPr>
      </w:r>
    </w:p>
  </w:footnote>
  <w:footnote w:id="7">
    <w:p w:rsidR="00000000" w:rsidDel="00000000" w:rsidP="00000000" w:rsidRDefault="00000000" w:rsidRPr="00000000" w14:paraId="0000003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Zakaria, “A Brief History of Liberal Education.”, 4-5</w:t>
      </w:r>
      <w:r w:rsidDel="00000000" w:rsidR="00000000" w:rsidRPr="00000000">
        <w:rPr>
          <w:rtl w:val="0"/>
        </w:rPr>
      </w:r>
    </w:p>
  </w:footnote>
  <w:footnote w:id="8">
    <w:p w:rsidR="00000000" w:rsidDel="00000000" w:rsidP="00000000" w:rsidRDefault="00000000" w:rsidRPr="00000000" w14:paraId="0000003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MacIntyre, Alasdair. “The Very Idea of a University: Aristotle, Newman, and Us.” </w:t>
      </w:r>
      <w:r w:rsidDel="00000000" w:rsidR="00000000" w:rsidRPr="00000000">
        <w:rPr>
          <w:rFonts w:ascii="Times New Roman" w:cs="Times New Roman" w:eastAsia="Times New Roman" w:hAnsi="Times New Roman"/>
          <w:i w:val="1"/>
          <w:sz w:val="20"/>
          <w:szCs w:val="20"/>
          <w:rtl w:val="0"/>
        </w:rPr>
        <w:t xml:space="preserve">British Journal of Educational Studies</w:t>
      </w:r>
      <w:r w:rsidDel="00000000" w:rsidR="00000000" w:rsidRPr="00000000">
        <w:rPr>
          <w:rFonts w:ascii="Times New Roman" w:cs="Times New Roman" w:eastAsia="Times New Roman" w:hAnsi="Times New Roman"/>
          <w:sz w:val="20"/>
          <w:szCs w:val="20"/>
          <w:rtl w:val="0"/>
        </w:rPr>
        <w:t xml:space="preserve"> 57, no. 4 (December 2009): 351–352. https://doi.org/10.1111/j.1467-8527.2009.00443.x. </w:t>
      </w:r>
      <w:r w:rsidDel="00000000" w:rsidR="00000000" w:rsidRPr="00000000">
        <w:rPr>
          <w:rtl w:val="0"/>
        </w:rPr>
      </w:r>
    </w:p>
  </w:footnote>
  <w:footnote w:id="9">
    <w:p w:rsidR="00000000" w:rsidDel="00000000" w:rsidP="00000000" w:rsidRDefault="00000000" w:rsidRPr="00000000" w14:paraId="0000003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MacIntyre, “The Very Idea of a University: Aristotle, Newman, and Us.”, 352-353</w:t>
      </w:r>
      <w:r w:rsidDel="00000000" w:rsidR="00000000" w:rsidRPr="00000000">
        <w:rPr>
          <w:rtl w:val="0"/>
        </w:rPr>
      </w:r>
    </w:p>
  </w:footnote>
  <w:footnote w:id="10">
    <w:p w:rsidR="00000000" w:rsidDel="00000000" w:rsidP="00000000" w:rsidRDefault="00000000" w:rsidRPr="00000000" w14:paraId="0000003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MacIntyre, “The Very Idea of a University: Aristotle, Newman, and Us.”, 352-354</w:t>
      </w:r>
      <w:r w:rsidDel="00000000" w:rsidR="00000000" w:rsidRPr="00000000">
        <w:rPr>
          <w:rtl w:val="0"/>
        </w:rPr>
      </w:r>
    </w:p>
  </w:footnote>
  <w:footnote w:id="11">
    <w:p w:rsidR="00000000" w:rsidDel="00000000" w:rsidP="00000000" w:rsidRDefault="00000000" w:rsidRPr="00000000" w14:paraId="0000003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348-355</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jc w:val="right"/>
      <w:rPr>
        <w:rFonts w:ascii="Times New Roman" w:cs="Times New Roman" w:eastAsia="Times New Roman" w:hAnsi="Times New Roman"/>
        <w:sz w:val="24"/>
        <w:szCs w:val="24"/>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